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E21" w:rsidRDefault="00F51E21">
      <w:pPr>
        <w:rPr>
          <w:b/>
          <w:color w:val="333333"/>
          <w:shd w:val="clear" w:color="auto" w:fill="FFFFFF"/>
        </w:rPr>
      </w:pPr>
    </w:p>
    <w:p w:rsidR="00F51E21" w:rsidRPr="001C3D8E" w:rsidRDefault="004256E0" w:rsidP="004D1582">
      <w:pPr>
        <w:spacing w:after="0" w:line="240" w:lineRule="auto"/>
        <w:jc w:val="both"/>
        <w:rPr>
          <w:rFonts w:ascii="Times New Roman" w:hAnsi="Times New Roman" w:cs="Times New Roman"/>
          <w:b/>
          <w:color w:val="333333"/>
          <w:sz w:val="27"/>
          <w:szCs w:val="27"/>
          <w:shd w:val="clear" w:color="auto" w:fill="FFFFFF"/>
        </w:rPr>
      </w:pPr>
      <w:r w:rsidRPr="001C3D8E">
        <w:rPr>
          <w:rFonts w:ascii="Times New Roman" w:hAnsi="Times New Roman" w:cs="Times New Roman"/>
          <w:b/>
          <w:color w:val="333333"/>
          <w:sz w:val="27"/>
          <w:szCs w:val="27"/>
          <w:shd w:val="clear" w:color="auto" w:fill="FFFFFF"/>
        </w:rPr>
        <w:t xml:space="preserve">Додаток </w:t>
      </w:r>
    </w:p>
    <w:p w:rsidR="00860D06" w:rsidRPr="001C3D8E" w:rsidRDefault="00F51E21" w:rsidP="004D1582">
      <w:pPr>
        <w:spacing w:after="0" w:line="240" w:lineRule="auto"/>
        <w:jc w:val="both"/>
        <w:rPr>
          <w:rFonts w:ascii="Times New Roman" w:hAnsi="Times New Roman" w:cs="Times New Roman"/>
          <w:b/>
          <w:color w:val="333333"/>
          <w:sz w:val="27"/>
          <w:szCs w:val="27"/>
          <w:shd w:val="clear" w:color="auto" w:fill="FFFFFF"/>
        </w:rPr>
      </w:pPr>
      <w:r w:rsidRPr="001C3D8E">
        <w:rPr>
          <w:rFonts w:ascii="Times New Roman" w:hAnsi="Times New Roman" w:cs="Times New Roman"/>
          <w:b/>
          <w:color w:val="333333"/>
          <w:sz w:val="27"/>
          <w:szCs w:val="27"/>
          <w:shd w:val="clear" w:color="auto" w:fill="FFFFFF"/>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621675" w:rsidRDefault="00621675" w:rsidP="008475DA">
      <w:pPr>
        <w:pStyle w:val="20"/>
        <w:tabs>
          <w:tab w:val="left" w:pos="2766"/>
        </w:tabs>
        <w:spacing w:before="0" w:line="240" w:lineRule="auto"/>
        <w:jc w:val="center"/>
        <w:rPr>
          <w:rFonts w:ascii="Times New Roman" w:hAnsi="Times New Roman" w:cs="Times New Roman"/>
          <w:b/>
          <w:bCs/>
          <w:sz w:val="27"/>
          <w:szCs w:val="27"/>
          <w:lang w:eastAsia="ru-RU"/>
        </w:rPr>
      </w:pPr>
    </w:p>
    <w:p w:rsidR="00B3604C" w:rsidRDefault="0080068A" w:rsidP="008475DA">
      <w:pPr>
        <w:pStyle w:val="20"/>
        <w:tabs>
          <w:tab w:val="left" w:pos="2766"/>
        </w:tabs>
        <w:spacing w:before="0" w:line="240" w:lineRule="auto"/>
        <w:jc w:val="center"/>
        <w:rPr>
          <w:rFonts w:ascii="Times New Roman" w:hAnsi="Times New Roman" w:cs="Times New Roman"/>
          <w:b/>
          <w:bCs/>
          <w:sz w:val="27"/>
          <w:szCs w:val="27"/>
          <w:lang w:eastAsia="ru-RU"/>
        </w:rPr>
      </w:pPr>
      <w:proofErr w:type="spellStart"/>
      <w:r w:rsidRPr="0080068A">
        <w:rPr>
          <w:rFonts w:ascii="Times New Roman" w:hAnsi="Times New Roman" w:cs="Times New Roman"/>
          <w:b/>
          <w:bCs/>
          <w:sz w:val="27"/>
          <w:szCs w:val="27"/>
          <w:lang w:eastAsia="ru-RU"/>
        </w:rPr>
        <w:t>тонер</w:t>
      </w:r>
      <w:proofErr w:type="spellEnd"/>
      <w:r w:rsidRPr="0080068A">
        <w:rPr>
          <w:rFonts w:ascii="Times New Roman" w:hAnsi="Times New Roman" w:cs="Times New Roman"/>
          <w:b/>
          <w:bCs/>
          <w:sz w:val="27"/>
          <w:szCs w:val="27"/>
          <w:lang w:eastAsia="ru-RU"/>
        </w:rPr>
        <w:t xml:space="preserve">-картридж, копі- картридж, </w:t>
      </w:r>
      <w:proofErr w:type="spellStart"/>
      <w:r w:rsidRPr="0080068A">
        <w:rPr>
          <w:rFonts w:ascii="Times New Roman" w:hAnsi="Times New Roman" w:cs="Times New Roman"/>
          <w:b/>
          <w:bCs/>
          <w:sz w:val="27"/>
          <w:szCs w:val="27"/>
          <w:lang w:eastAsia="ru-RU"/>
        </w:rPr>
        <w:t>ф’юзерний</w:t>
      </w:r>
      <w:proofErr w:type="spellEnd"/>
      <w:r w:rsidRPr="0080068A">
        <w:rPr>
          <w:rFonts w:ascii="Times New Roman" w:hAnsi="Times New Roman" w:cs="Times New Roman"/>
          <w:b/>
          <w:bCs/>
          <w:sz w:val="27"/>
          <w:szCs w:val="27"/>
          <w:lang w:eastAsia="ru-RU"/>
        </w:rPr>
        <w:t xml:space="preserve"> модуль </w:t>
      </w:r>
    </w:p>
    <w:p w:rsidR="00C11F6E" w:rsidRPr="001C3D8E" w:rsidRDefault="00C11F6E" w:rsidP="008475DA">
      <w:pPr>
        <w:pStyle w:val="20"/>
        <w:tabs>
          <w:tab w:val="left" w:pos="2766"/>
        </w:tabs>
        <w:spacing w:before="0" w:line="240" w:lineRule="auto"/>
        <w:jc w:val="center"/>
        <w:rPr>
          <w:rFonts w:ascii="Times New Roman" w:hAnsi="Times New Roman" w:cs="Times New Roman"/>
          <w:b/>
          <w:bCs/>
          <w:sz w:val="27"/>
          <w:szCs w:val="27"/>
          <w:lang w:eastAsia="ru-RU"/>
        </w:rPr>
      </w:pPr>
    </w:p>
    <w:p w:rsidR="00F51E21" w:rsidRPr="001C3D8E" w:rsidRDefault="00F51E21" w:rsidP="00CF6998">
      <w:pPr>
        <w:pStyle w:val="20"/>
        <w:shd w:val="clear" w:color="auto" w:fill="auto"/>
        <w:tabs>
          <w:tab w:val="left" w:pos="2766"/>
        </w:tabs>
        <w:spacing w:before="0" w:line="240" w:lineRule="auto"/>
        <w:jc w:val="center"/>
        <w:rPr>
          <w:rStyle w:val="rvts0"/>
          <w:rFonts w:ascii="Times New Roman" w:hAnsi="Times New Roman" w:cs="Times New Roman"/>
          <w:sz w:val="27"/>
          <w:szCs w:val="27"/>
        </w:rPr>
      </w:pPr>
      <w:r w:rsidRPr="001C3D8E">
        <w:rPr>
          <w:rStyle w:val="rvts0"/>
          <w:rFonts w:ascii="Times New Roman" w:hAnsi="Times New Roman" w:cs="Times New Roman"/>
          <w:sz w:val="27"/>
          <w:szCs w:val="27"/>
        </w:rPr>
        <w:t>обґрунтування технічних та якісних ха</w:t>
      </w:r>
      <w:r w:rsidR="0091543C">
        <w:rPr>
          <w:rStyle w:val="rvts0"/>
          <w:rFonts w:ascii="Times New Roman" w:hAnsi="Times New Roman" w:cs="Times New Roman"/>
          <w:sz w:val="27"/>
          <w:szCs w:val="27"/>
        </w:rPr>
        <w:t xml:space="preserve">рактеристик, </w:t>
      </w:r>
      <w:r w:rsidRPr="001C3D8E">
        <w:rPr>
          <w:rStyle w:val="rvts0"/>
          <w:rFonts w:ascii="Times New Roman" w:hAnsi="Times New Roman" w:cs="Times New Roman"/>
          <w:sz w:val="27"/>
          <w:szCs w:val="27"/>
        </w:rPr>
        <w:t>розміру бюджетного призначення, очікуваної вартості предмета закупівлі</w:t>
      </w:r>
      <w:r w:rsidRPr="001C3D8E">
        <w:rPr>
          <w:rStyle w:val="2"/>
          <w:rFonts w:ascii="Times New Roman" w:hAnsi="Times New Roman" w:cs="Times New Roman"/>
          <w:sz w:val="27"/>
          <w:szCs w:val="27"/>
        </w:rPr>
        <w:t xml:space="preserve"> </w:t>
      </w:r>
      <w:r w:rsidRPr="001C3D8E">
        <w:rPr>
          <w:rStyle w:val="rvts0"/>
          <w:rFonts w:ascii="Times New Roman" w:hAnsi="Times New Roman" w:cs="Times New Roman"/>
          <w:sz w:val="27"/>
          <w:szCs w:val="27"/>
        </w:rPr>
        <w:t>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F51E21" w:rsidRPr="001C3D8E" w:rsidRDefault="00F51E21" w:rsidP="00DA32AE">
      <w:pPr>
        <w:pStyle w:val="20"/>
        <w:shd w:val="clear" w:color="auto" w:fill="auto"/>
        <w:tabs>
          <w:tab w:val="left" w:pos="2766"/>
        </w:tabs>
        <w:spacing w:before="0" w:line="240" w:lineRule="auto"/>
        <w:jc w:val="center"/>
        <w:rPr>
          <w:rStyle w:val="rvts0"/>
          <w:rFonts w:ascii="Times New Roman" w:hAnsi="Times New Roman" w:cs="Times New Roman"/>
          <w:sz w:val="27"/>
          <w:szCs w:val="27"/>
        </w:rPr>
      </w:pPr>
    </w:p>
    <w:p w:rsidR="00F51E21" w:rsidRPr="00BB01FE" w:rsidRDefault="002E33DD" w:rsidP="004D1582">
      <w:pPr>
        <w:pStyle w:val="20"/>
        <w:shd w:val="clear" w:color="auto" w:fill="auto"/>
        <w:tabs>
          <w:tab w:val="left" w:pos="2766"/>
        </w:tabs>
        <w:spacing w:before="0" w:line="240" w:lineRule="auto"/>
        <w:rPr>
          <w:rStyle w:val="zk-definition-listitem-text"/>
          <w:rFonts w:ascii="Times New Roman" w:hAnsi="Times New Roman" w:cs="Times New Roman"/>
          <w:sz w:val="27"/>
          <w:szCs w:val="27"/>
        </w:rPr>
      </w:pPr>
      <w:r w:rsidRPr="001C3D8E">
        <w:rPr>
          <w:rStyle w:val="zk-definition-listitem-text"/>
          <w:rFonts w:ascii="Times New Roman" w:hAnsi="Times New Roman" w:cs="Times New Roman"/>
          <w:b/>
          <w:sz w:val="27"/>
          <w:szCs w:val="27"/>
        </w:rPr>
        <w:t>1. Ідентифікатор закупівлі:</w:t>
      </w:r>
      <w:r w:rsidR="00BB01FE" w:rsidRPr="00BB01FE">
        <w:t xml:space="preserve"> </w:t>
      </w:r>
      <w:r w:rsidR="00C11F6E" w:rsidRPr="00E47541">
        <w:t>UA-2025-1</w:t>
      </w:r>
      <w:r w:rsidR="00E47541" w:rsidRPr="00E47541">
        <w:t>1</w:t>
      </w:r>
      <w:r w:rsidR="00C11F6E" w:rsidRPr="00E47541">
        <w:t>-0</w:t>
      </w:r>
      <w:r w:rsidR="00E47541" w:rsidRPr="00E47541">
        <w:t>5</w:t>
      </w:r>
      <w:r w:rsidR="00C11F6E" w:rsidRPr="00E47541">
        <w:t>-014</w:t>
      </w:r>
      <w:r w:rsidR="00E47541" w:rsidRPr="00E47541">
        <w:t>144</w:t>
      </w:r>
      <w:r w:rsidR="00C11F6E" w:rsidRPr="00E47541">
        <w:t>-a</w:t>
      </w:r>
      <w:bookmarkStart w:id="0" w:name="_GoBack"/>
      <w:bookmarkEnd w:id="0"/>
      <w:r w:rsidR="00C11F6E" w:rsidRPr="00C11F6E">
        <w:t xml:space="preserve"> </w:t>
      </w:r>
      <w:r w:rsidR="00BB01FE" w:rsidRPr="00BB01FE">
        <w:rPr>
          <w:rStyle w:val="zk-definition-listitem-text"/>
          <w:rFonts w:ascii="Times New Roman" w:hAnsi="Times New Roman" w:cs="Times New Roman"/>
          <w:sz w:val="27"/>
          <w:szCs w:val="27"/>
        </w:rPr>
        <w:t>.</w:t>
      </w:r>
      <w:r w:rsidR="00582E19" w:rsidRPr="00BB01FE">
        <w:rPr>
          <w:rStyle w:val="zk-definition-listitem-text"/>
          <w:rFonts w:ascii="Times New Roman" w:hAnsi="Times New Roman" w:cs="Times New Roman"/>
          <w:sz w:val="27"/>
          <w:szCs w:val="27"/>
        </w:rPr>
        <w:t xml:space="preserve"> </w:t>
      </w:r>
    </w:p>
    <w:p w:rsidR="00356B63" w:rsidRPr="001C3D8E" w:rsidRDefault="00356B63" w:rsidP="004D1582">
      <w:pPr>
        <w:pStyle w:val="20"/>
        <w:shd w:val="clear" w:color="auto" w:fill="auto"/>
        <w:tabs>
          <w:tab w:val="left" w:pos="2766"/>
        </w:tabs>
        <w:spacing w:before="0" w:line="240" w:lineRule="auto"/>
        <w:rPr>
          <w:rFonts w:ascii="Times New Roman" w:hAnsi="Times New Roman" w:cs="Times New Roman"/>
          <w:b/>
          <w:color w:val="000000"/>
          <w:sz w:val="27"/>
          <w:szCs w:val="27"/>
          <w:lang w:bidi="uk-UA"/>
        </w:rPr>
      </w:pPr>
    </w:p>
    <w:p w:rsidR="007B03CD" w:rsidRDefault="002E33DD" w:rsidP="004D1582">
      <w:pPr>
        <w:spacing w:after="0" w:line="240" w:lineRule="auto"/>
        <w:jc w:val="both"/>
        <w:rPr>
          <w:rFonts w:ascii="Times New Roman" w:hAnsi="Times New Roman" w:cs="Times New Roman"/>
          <w:sz w:val="27"/>
          <w:szCs w:val="27"/>
        </w:rPr>
      </w:pPr>
      <w:r w:rsidRPr="001C3D8E">
        <w:rPr>
          <w:rFonts w:ascii="Times New Roman" w:hAnsi="Times New Roman" w:cs="Times New Roman"/>
          <w:b/>
          <w:sz w:val="27"/>
          <w:szCs w:val="27"/>
        </w:rPr>
        <w:t>2. Предмет закупівлі</w:t>
      </w:r>
      <w:r w:rsidR="001B1914" w:rsidRPr="001C3D8E">
        <w:rPr>
          <w:rFonts w:ascii="Times New Roman" w:hAnsi="Times New Roman" w:cs="Times New Roman"/>
          <w:b/>
          <w:sz w:val="27"/>
          <w:szCs w:val="27"/>
        </w:rPr>
        <w:t>:</w:t>
      </w:r>
      <w:r w:rsidR="00450EFE" w:rsidRPr="001C3D8E">
        <w:rPr>
          <w:rFonts w:ascii="Times New Roman" w:hAnsi="Times New Roman" w:cs="Times New Roman"/>
          <w:sz w:val="27"/>
          <w:szCs w:val="27"/>
        </w:rPr>
        <w:t xml:space="preserve"> </w:t>
      </w:r>
      <w:r w:rsidR="0080068A" w:rsidRPr="0080068A">
        <w:rPr>
          <w:rFonts w:ascii="Times New Roman" w:hAnsi="Times New Roman" w:cs="Times New Roman"/>
          <w:sz w:val="27"/>
          <w:szCs w:val="27"/>
        </w:rPr>
        <w:t>ДК 021:2015 30120000-6 Фотокопіювальне та поліграфічне обладнання для офсетного друку (</w:t>
      </w:r>
      <w:proofErr w:type="spellStart"/>
      <w:r w:rsidR="0080068A" w:rsidRPr="0080068A">
        <w:rPr>
          <w:rFonts w:ascii="Times New Roman" w:hAnsi="Times New Roman" w:cs="Times New Roman"/>
          <w:sz w:val="27"/>
          <w:szCs w:val="27"/>
        </w:rPr>
        <w:t>тонер</w:t>
      </w:r>
      <w:proofErr w:type="spellEnd"/>
      <w:r w:rsidR="0080068A" w:rsidRPr="0080068A">
        <w:rPr>
          <w:rFonts w:ascii="Times New Roman" w:hAnsi="Times New Roman" w:cs="Times New Roman"/>
          <w:sz w:val="27"/>
          <w:szCs w:val="27"/>
        </w:rPr>
        <w:t xml:space="preserve">-картридж, копі- картридж, </w:t>
      </w:r>
      <w:proofErr w:type="spellStart"/>
      <w:r w:rsidR="0080068A" w:rsidRPr="0080068A">
        <w:rPr>
          <w:rFonts w:ascii="Times New Roman" w:hAnsi="Times New Roman" w:cs="Times New Roman"/>
          <w:sz w:val="27"/>
          <w:szCs w:val="27"/>
        </w:rPr>
        <w:t>ф’юзерний</w:t>
      </w:r>
      <w:proofErr w:type="spellEnd"/>
      <w:r w:rsidR="0080068A" w:rsidRPr="0080068A">
        <w:rPr>
          <w:rFonts w:ascii="Times New Roman" w:hAnsi="Times New Roman" w:cs="Times New Roman"/>
          <w:sz w:val="27"/>
          <w:szCs w:val="27"/>
        </w:rPr>
        <w:t xml:space="preserve"> модуль)</w:t>
      </w:r>
      <w:r w:rsidR="00C11F6E">
        <w:rPr>
          <w:rFonts w:ascii="Times New Roman" w:hAnsi="Times New Roman" w:cs="Times New Roman"/>
          <w:sz w:val="27"/>
          <w:szCs w:val="27"/>
        </w:rPr>
        <w:t>.</w:t>
      </w:r>
    </w:p>
    <w:p w:rsidR="00C35883" w:rsidRDefault="00C35883" w:rsidP="00C35883">
      <w:pPr>
        <w:pBdr>
          <w:top w:val="nil"/>
          <w:left w:val="nil"/>
          <w:bottom w:val="nil"/>
          <w:right w:val="nil"/>
          <w:between w:val="nil"/>
        </w:pBdr>
        <w:jc w:val="both"/>
        <w:rPr>
          <w:rFonts w:ascii="Times New Roman" w:hAnsi="Times New Roman" w:cs="Times New Roman"/>
          <w:sz w:val="27"/>
          <w:szCs w:val="27"/>
          <w:lang w:eastAsia="ru-RU"/>
        </w:rPr>
      </w:pPr>
    </w:p>
    <w:p w:rsidR="00AB035D" w:rsidRDefault="001B1914" w:rsidP="00C35883">
      <w:pPr>
        <w:pBdr>
          <w:top w:val="nil"/>
          <w:left w:val="nil"/>
          <w:bottom w:val="nil"/>
          <w:right w:val="nil"/>
          <w:between w:val="nil"/>
        </w:pBdr>
        <w:jc w:val="both"/>
        <w:rPr>
          <w:rStyle w:val="rvts0"/>
          <w:rFonts w:ascii="Times New Roman" w:hAnsi="Times New Roman" w:cs="Times New Roman"/>
          <w:b/>
          <w:sz w:val="27"/>
          <w:szCs w:val="27"/>
        </w:rPr>
      </w:pPr>
      <w:r w:rsidRPr="001C3D8E">
        <w:rPr>
          <w:rFonts w:ascii="Times New Roman" w:hAnsi="Times New Roman" w:cs="Times New Roman"/>
          <w:b/>
          <w:sz w:val="27"/>
          <w:szCs w:val="27"/>
        </w:rPr>
        <w:t xml:space="preserve">3. </w:t>
      </w:r>
      <w:r w:rsidRPr="001C3D8E">
        <w:rPr>
          <w:rStyle w:val="rvts0"/>
          <w:rFonts w:ascii="Times New Roman" w:hAnsi="Times New Roman" w:cs="Times New Roman"/>
          <w:b/>
          <w:sz w:val="27"/>
          <w:szCs w:val="27"/>
        </w:rPr>
        <w:t xml:space="preserve">Обґрунтування технічних та якісних характеристик предмета закупівлі: </w:t>
      </w:r>
      <w:r w:rsidR="006C7A03" w:rsidRPr="001C3D8E">
        <w:rPr>
          <w:rStyle w:val="rvts0"/>
          <w:rFonts w:ascii="Times New Roman" w:hAnsi="Times New Roman" w:cs="Times New Roman"/>
          <w:b/>
          <w:sz w:val="27"/>
          <w:szCs w:val="27"/>
        </w:rPr>
        <w:t xml:space="preserve">  </w:t>
      </w:r>
    </w:p>
    <w:p w:rsidR="0080068A" w:rsidRPr="0080068A" w:rsidRDefault="0080068A" w:rsidP="0080068A">
      <w:pPr>
        <w:spacing w:after="0"/>
        <w:ind w:firstLine="708"/>
        <w:jc w:val="both"/>
        <w:rPr>
          <w:rFonts w:ascii="Times New Roman" w:eastAsia="Times New Roman" w:hAnsi="Times New Roman" w:cs="Times New Roman"/>
          <w:sz w:val="26"/>
          <w:szCs w:val="26"/>
          <w:lang w:eastAsia="uk-UA" w:bidi="uk-UA"/>
        </w:rPr>
      </w:pPr>
      <w:r w:rsidRPr="0080068A">
        <w:rPr>
          <w:rFonts w:ascii="Times New Roman" w:eastAsia="Times New Roman" w:hAnsi="Times New Roman" w:cs="Times New Roman"/>
          <w:sz w:val="26"/>
          <w:szCs w:val="26"/>
          <w:lang w:eastAsia="uk-UA" w:bidi="uk-UA"/>
        </w:rPr>
        <w:t xml:space="preserve">У Міністерстві соціальної політики, сім’ї та єдності України (далі – Замовник ) знаходиться в експлуатації 36 (тридцять шість) БФП XEROX VL 7030. Для забезпечення безперебійної та якісної роботи БФП потрібно провести закупівлю витратних матеріалів: блок барабана (копі картридж), </w:t>
      </w:r>
      <w:proofErr w:type="spellStart"/>
      <w:r w:rsidRPr="0080068A">
        <w:rPr>
          <w:rFonts w:ascii="Times New Roman" w:eastAsia="Times New Roman" w:hAnsi="Times New Roman" w:cs="Times New Roman"/>
          <w:sz w:val="26"/>
          <w:szCs w:val="26"/>
          <w:lang w:eastAsia="uk-UA" w:bidi="uk-UA"/>
        </w:rPr>
        <w:t>тонер</w:t>
      </w:r>
      <w:proofErr w:type="spellEnd"/>
      <w:r w:rsidRPr="0080068A">
        <w:rPr>
          <w:rFonts w:ascii="Times New Roman" w:eastAsia="Times New Roman" w:hAnsi="Times New Roman" w:cs="Times New Roman"/>
          <w:sz w:val="26"/>
          <w:szCs w:val="26"/>
          <w:lang w:eastAsia="uk-UA" w:bidi="uk-UA"/>
        </w:rPr>
        <w:t xml:space="preserve">-картридж, </w:t>
      </w:r>
      <w:proofErr w:type="spellStart"/>
      <w:r w:rsidRPr="0080068A">
        <w:rPr>
          <w:rFonts w:ascii="Times New Roman" w:eastAsia="Times New Roman" w:hAnsi="Times New Roman" w:cs="Times New Roman"/>
          <w:sz w:val="26"/>
          <w:szCs w:val="26"/>
          <w:lang w:eastAsia="uk-UA" w:bidi="uk-UA"/>
        </w:rPr>
        <w:t>ф`юзерний</w:t>
      </w:r>
      <w:proofErr w:type="spellEnd"/>
      <w:r w:rsidRPr="0080068A">
        <w:rPr>
          <w:rFonts w:ascii="Times New Roman" w:eastAsia="Times New Roman" w:hAnsi="Times New Roman" w:cs="Times New Roman"/>
          <w:sz w:val="26"/>
          <w:szCs w:val="26"/>
          <w:lang w:eastAsia="uk-UA" w:bidi="uk-UA"/>
        </w:rPr>
        <w:t xml:space="preserve"> модуль.</w:t>
      </w:r>
    </w:p>
    <w:p w:rsidR="0080068A" w:rsidRPr="0080068A" w:rsidRDefault="0080068A" w:rsidP="0080068A">
      <w:pPr>
        <w:spacing w:after="0"/>
        <w:ind w:firstLine="708"/>
        <w:jc w:val="both"/>
        <w:rPr>
          <w:rFonts w:ascii="Times New Roman" w:eastAsia="Times New Roman" w:hAnsi="Times New Roman" w:cs="Times New Roman"/>
          <w:sz w:val="26"/>
          <w:szCs w:val="26"/>
          <w:lang w:eastAsia="uk-UA" w:bidi="uk-UA"/>
        </w:rPr>
      </w:pPr>
      <w:r w:rsidRPr="0080068A">
        <w:rPr>
          <w:rFonts w:ascii="Times New Roman" w:eastAsia="Times New Roman" w:hAnsi="Times New Roman" w:cs="Times New Roman"/>
          <w:sz w:val="26"/>
          <w:szCs w:val="26"/>
          <w:lang w:eastAsia="uk-UA" w:bidi="uk-UA"/>
        </w:rPr>
        <w:t>Згідно рекомендацій виробника для надійної, безперебійної та якісної роботи БФП необхідно використовувати лише оригінальні витратні матеріали.</w:t>
      </w:r>
    </w:p>
    <w:p w:rsidR="0080068A" w:rsidRPr="0080068A" w:rsidRDefault="0080068A" w:rsidP="0080068A">
      <w:pPr>
        <w:spacing w:after="0"/>
        <w:ind w:firstLine="708"/>
        <w:jc w:val="both"/>
        <w:rPr>
          <w:rFonts w:ascii="Times New Roman" w:eastAsia="Times New Roman" w:hAnsi="Times New Roman" w:cs="Times New Roman"/>
          <w:sz w:val="26"/>
          <w:szCs w:val="26"/>
          <w:lang w:eastAsia="uk-UA" w:bidi="uk-UA"/>
        </w:rPr>
      </w:pPr>
      <w:r w:rsidRPr="0080068A">
        <w:rPr>
          <w:rFonts w:ascii="Times New Roman" w:eastAsia="Times New Roman" w:hAnsi="Times New Roman" w:cs="Times New Roman"/>
          <w:sz w:val="26"/>
          <w:szCs w:val="26"/>
          <w:lang w:eastAsia="uk-UA" w:bidi="uk-UA"/>
        </w:rPr>
        <w:t xml:space="preserve">Використання не оригінальних витратних матеріалів може привести до зменшення якості друку/копіювання, збільшення витрат </w:t>
      </w:r>
      <w:proofErr w:type="spellStart"/>
      <w:r w:rsidRPr="0080068A">
        <w:rPr>
          <w:rFonts w:ascii="Times New Roman" w:eastAsia="Times New Roman" w:hAnsi="Times New Roman" w:cs="Times New Roman"/>
          <w:sz w:val="26"/>
          <w:szCs w:val="26"/>
          <w:lang w:eastAsia="uk-UA" w:bidi="uk-UA"/>
        </w:rPr>
        <w:t>тонера</w:t>
      </w:r>
      <w:proofErr w:type="spellEnd"/>
      <w:r w:rsidRPr="0080068A">
        <w:rPr>
          <w:rFonts w:ascii="Times New Roman" w:eastAsia="Times New Roman" w:hAnsi="Times New Roman" w:cs="Times New Roman"/>
          <w:sz w:val="26"/>
          <w:szCs w:val="26"/>
          <w:lang w:eastAsia="uk-UA" w:bidi="uk-UA"/>
        </w:rPr>
        <w:t>, виходу з ладу різних модулів БФП (https://www.xerox.ua/products/home-and-office-products/supplies/original-supplies-advantage/unoriginal-aftermath/).</w:t>
      </w:r>
    </w:p>
    <w:p w:rsidR="0080068A" w:rsidRPr="0080068A" w:rsidRDefault="0080068A" w:rsidP="0080068A">
      <w:pPr>
        <w:spacing w:after="0"/>
        <w:ind w:firstLine="708"/>
        <w:jc w:val="both"/>
        <w:rPr>
          <w:rFonts w:ascii="Times New Roman" w:eastAsia="Times New Roman" w:hAnsi="Times New Roman" w:cs="Times New Roman"/>
          <w:sz w:val="26"/>
          <w:szCs w:val="26"/>
          <w:lang w:eastAsia="uk-UA" w:bidi="uk-UA"/>
        </w:rPr>
      </w:pPr>
      <w:r w:rsidRPr="0080068A">
        <w:rPr>
          <w:rFonts w:ascii="Times New Roman" w:eastAsia="Times New Roman" w:hAnsi="Times New Roman" w:cs="Times New Roman"/>
          <w:sz w:val="26"/>
          <w:szCs w:val="26"/>
          <w:lang w:eastAsia="uk-UA" w:bidi="uk-UA"/>
        </w:rPr>
        <w:t xml:space="preserve">Враховуючи те, що гарантійний термін на </w:t>
      </w:r>
      <w:proofErr w:type="spellStart"/>
      <w:r w:rsidRPr="0080068A">
        <w:rPr>
          <w:rFonts w:ascii="Times New Roman" w:eastAsia="Times New Roman" w:hAnsi="Times New Roman" w:cs="Times New Roman"/>
          <w:sz w:val="26"/>
          <w:szCs w:val="26"/>
          <w:lang w:eastAsia="uk-UA" w:bidi="uk-UA"/>
        </w:rPr>
        <w:t>Xerox</w:t>
      </w:r>
      <w:proofErr w:type="spellEnd"/>
      <w:r w:rsidRPr="0080068A">
        <w:rPr>
          <w:rFonts w:ascii="Times New Roman" w:eastAsia="Times New Roman" w:hAnsi="Times New Roman" w:cs="Times New Roman"/>
          <w:sz w:val="26"/>
          <w:szCs w:val="26"/>
          <w:lang w:eastAsia="uk-UA" w:bidi="uk-UA"/>
        </w:rPr>
        <w:t xml:space="preserve"> </w:t>
      </w:r>
      <w:proofErr w:type="spellStart"/>
      <w:r w:rsidRPr="0080068A">
        <w:rPr>
          <w:rFonts w:ascii="Times New Roman" w:eastAsia="Times New Roman" w:hAnsi="Times New Roman" w:cs="Times New Roman"/>
          <w:sz w:val="26"/>
          <w:szCs w:val="26"/>
          <w:lang w:eastAsia="uk-UA" w:bidi="uk-UA"/>
        </w:rPr>
        <w:t>VersaLink</w:t>
      </w:r>
      <w:proofErr w:type="spellEnd"/>
      <w:r w:rsidRPr="0080068A">
        <w:rPr>
          <w:rFonts w:ascii="Times New Roman" w:eastAsia="Times New Roman" w:hAnsi="Times New Roman" w:cs="Times New Roman"/>
          <w:sz w:val="26"/>
          <w:szCs w:val="26"/>
          <w:lang w:eastAsia="uk-UA" w:bidi="uk-UA"/>
        </w:rPr>
        <w:t xml:space="preserve"> 7030 закінчився, з метою створення конкурентних умов для учасників торгів Департамент цифрового розвитку та інформаційних технологій вбачає можливість закупівлі еквівалентів вищезазначених витратних матеріалів відповідно до Технічних вимог на закупівлю товарів.</w:t>
      </w:r>
    </w:p>
    <w:p w:rsidR="0080068A" w:rsidRPr="0080068A" w:rsidRDefault="0080068A" w:rsidP="0080068A">
      <w:pPr>
        <w:spacing w:after="0"/>
        <w:ind w:firstLine="708"/>
        <w:jc w:val="both"/>
        <w:rPr>
          <w:rFonts w:ascii="Times New Roman" w:eastAsia="Times New Roman" w:hAnsi="Times New Roman" w:cs="Times New Roman"/>
          <w:sz w:val="26"/>
          <w:szCs w:val="26"/>
          <w:lang w:eastAsia="uk-UA" w:bidi="uk-UA"/>
        </w:rPr>
      </w:pPr>
      <w:r w:rsidRPr="0080068A">
        <w:rPr>
          <w:rFonts w:ascii="Times New Roman" w:eastAsia="Times New Roman" w:hAnsi="Times New Roman" w:cs="Times New Roman"/>
          <w:sz w:val="26"/>
          <w:szCs w:val="26"/>
          <w:lang w:eastAsia="uk-UA" w:bidi="uk-UA"/>
        </w:rPr>
        <w:t>Технічні та якісні характеристики предмета закупівлі визначені відповідно до потреб Замовника з урахування вимог законодавства України.</w:t>
      </w:r>
    </w:p>
    <w:p w:rsidR="0080068A" w:rsidRPr="0080068A" w:rsidRDefault="0080068A" w:rsidP="0080068A">
      <w:pPr>
        <w:spacing w:after="0"/>
        <w:ind w:firstLine="708"/>
        <w:jc w:val="both"/>
        <w:rPr>
          <w:rFonts w:ascii="Times New Roman" w:eastAsia="Times New Roman" w:hAnsi="Times New Roman" w:cs="Times New Roman"/>
          <w:sz w:val="26"/>
          <w:szCs w:val="26"/>
          <w:lang w:eastAsia="uk-UA" w:bidi="uk-UA"/>
        </w:rPr>
      </w:pPr>
      <w:r w:rsidRPr="0080068A">
        <w:rPr>
          <w:rFonts w:ascii="Times New Roman" w:eastAsia="Times New Roman" w:hAnsi="Times New Roman" w:cs="Times New Roman"/>
          <w:sz w:val="26"/>
          <w:szCs w:val="26"/>
          <w:lang w:eastAsia="uk-UA" w:bidi="uk-UA"/>
        </w:rPr>
        <w:t>Придбання фотокопіювального та поліграфічного обладнання для офсетного друку (</w:t>
      </w:r>
      <w:proofErr w:type="spellStart"/>
      <w:r w:rsidRPr="0080068A">
        <w:rPr>
          <w:rFonts w:ascii="Times New Roman" w:eastAsia="Times New Roman" w:hAnsi="Times New Roman" w:cs="Times New Roman"/>
          <w:sz w:val="26"/>
          <w:szCs w:val="26"/>
          <w:lang w:eastAsia="uk-UA" w:bidi="uk-UA"/>
        </w:rPr>
        <w:t>тонер</w:t>
      </w:r>
      <w:proofErr w:type="spellEnd"/>
      <w:r w:rsidRPr="0080068A">
        <w:rPr>
          <w:rFonts w:ascii="Times New Roman" w:eastAsia="Times New Roman" w:hAnsi="Times New Roman" w:cs="Times New Roman"/>
          <w:sz w:val="26"/>
          <w:szCs w:val="26"/>
          <w:lang w:eastAsia="uk-UA" w:bidi="uk-UA"/>
        </w:rPr>
        <w:t xml:space="preserve">-картридж </w:t>
      </w:r>
      <w:proofErr w:type="spellStart"/>
      <w:r w:rsidRPr="0080068A">
        <w:rPr>
          <w:rFonts w:ascii="Times New Roman" w:eastAsia="Times New Roman" w:hAnsi="Times New Roman" w:cs="Times New Roman"/>
          <w:sz w:val="26"/>
          <w:szCs w:val="26"/>
          <w:lang w:eastAsia="uk-UA" w:bidi="uk-UA"/>
        </w:rPr>
        <w:t>Xerox</w:t>
      </w:r>
      <w:proofErr w:type="spellEnd"/>
      <w:r w:rsidRPr="0080068A">
        <w:rPr>
          <w:rFonts w:ascii="Times New Roman" w:eastAsia="Times New Roman" w:hAnsi="Times New Roman" w:cs="Times New Roman"/>
          <w:sz w:val="26"/>
          <w:szCs w:val="26"/>
          <w:lang w:eastAsia="uk-UA" w:bidi="uk-UA"/>
        </w:rPr>
        <w:t xml:space="preserve"> VL B7025/7030/7035 (31000 </w:t>
      </w:r>
      <w:proofErr w:type="spellStart"/>
      <w:r w:rsidRPr="0080068A">
        <w:rPr>
          <w:rFonts w:ascii="Times New Roman" w:eastAsia="Times New Roman" w:hAnsi="Times New Roman" w:cs="Times New Roman"/>
          <w:sz w:val="26"/>
          <w:szCs w:val="26"/>
          <w:lang w:eastAsia="uk-UA" w:bidi="uk-UA"/>
        </w:rPr>
        <w:t>стор</w:t>
      </w:r>
      <w:proofErr w:type="spellEnd"/>
      <w:r w:rsidRPr="0080068A">
        <w:rPr>
          <w:rFonts w:ascii="Times New Roman" w:eastAsia="Times New Roman" w:hAnsi="Times New Roman" w:cs="Times New Roman"/>
          <w:sz w:val="26"/>
          <w:szCs w:val="26"/>
          <w:lang w:eastAsia="uk-UA" w:bidi="uk-UA"/>
        </w:rPr>
        <w:t xml:space="preserve">) 30 шт., копі-картридж </w:t>
      </w:r>
      <w:proofErr w:type="spellStart"/>
      <w:r w:rsidRPr="0080068A">
        <w:rPr>
          <w:rFonts w:ascii="Times New Roman" w:eastAsia="Times New Roman" w:hAnsi="Times New Roman" w:cs="Times New Roman"/>
          <w:sz w:val="26"/>
          <w:szCs w:val="26"/>
          <w:lang w:eastAsia="uk-UA" w:bidi="uk-UA"/>
        </w:rPr>
        <w:t>Xerox</w:t>
      </w:r>
      <w:proofErr w:type="spellEnd"/>
      <w:r w:rsidRPr="0080068A">
        <w:rPr>
          <w:rFonts w:ascii="Times New Roman" w:eastAsia="Times New Roman" w:hAnsi="Times New Roman" w:cs="Times New Roman"/>
          <w:sz w:val="26"/>
          <w:szCs w:val="26"/>
          <w:lang w:eastAsia="uk-UA" w:bidi="uk-UA"/>
        </w:rPr>
        <w:t xml:space="preserve"> VL B7025/7030/7035 (80000 </w:t>
      </w:r>
      <w:proofErr w:type="spellStart"/>
      <w:r w:rsidRPr="0080068A">
        <w:rPr>
          <w:rFonts w:ascii="Times New Roman" w:eastAsia="Times New Roman" w:hAnsi="Times New Roman" w:cs="Times New Roman"/>
          <w:sz w:val="26"/>
          <w:szCs w:val="26"/>
          <w:lang w:eastAsia="uk-UA" w:bidi="uk-UA"/>
        </w:rPr>
        <w:t>стор</w:t>
      </w:r>
      <w:proofErr w:type="spellEnd"/>
      <w:r w:rsidRPr="0080068A">
        <w:rPr>
          <w:rFonts w:ascii="Times New Roman" w:eastAsia="Times New Roman" w:hAnsi="Times New Roman" w:cs="Times New Roman"/>
          <w:sz w:val="26"/>
          <w:szCs w:val="26"/>
          <w:lang w:eastAsia="uk-UA" w:bidi="uk-UA"/>
        </w:rPr>
        <w:t xml:space="preserve">) 19 шт., </w:t>
      </w:r>
      <w:proofErr w:type="spellStart"/>
      <w:r w:rsidRPr="0080068A">
        <w:rPr>
          <w:rFonts w:ascii="Times New Roman" w:eastAsia="Times New Roman" w:hAnsi="Times New Roman" w:cs="Times New Roman"/>
          <w:sz w:val="26"/>
          <w:szCs w:val="26"/>
          <w:lang w:eastAsia="uk-UA" w:bidi="uk-UA"/>
        </w:rPr>
        <w:t>ф’юзерний</w:t>
      </w:r>
      <w:proofErr w:type="spellEnd"/>
      <w:r w:rsidRPr="0080068A">
        <w:rPr>
          <w:rFonts w:ascii="Times New Roman" w:eastAsia="Times New Roman" w:hAnsi="Times New Roman" w:cs="Times New Roman"/>
          <w:sz w:val="26"/>
          <w:szCs w:val="26"/>
          <w:lang w:eastAsia="uk-UA" w:bidi="uk-UA"/>
        </w:rPr>
        <w:t xml:space="preserve"> модуль </w:t>
      </w:r>
      <w:proofErr w:type="spellStart"/>
      <w:r w:rsidRPr="0080068A">
        <w:rPr>
          <w:rFonts w:ascii="Times New Roman" w:eastAsia="Times New Roman" w:hAnsi="Times New Roman" w:cs="Times New Roman"/>
          <w:sz w:val="26"/>
          <w:szCs w:val="26"/>
          <w:lang w:eastAsia="uk-UA" w:bidi="uk-UA"/>
        </w:rPr>
        <w:t>Xerox</w:t>
      </w:r>
      <w:proofErr w:type="spellEnd"/>
      <w:r w:rsidRPr="0080068A">
        <w:rPr>
          <w:rFonts w:ascii="Times New Roman" w:eastAsia="Times New Roman" w:hAnsi="Times New Roman" w:cs="Times New Roman"/>
          <w:sz w:val="26"/>
          <w:szCs w:val="26"/>
          <w:lang w:eastAsia="uk-UA" w:bidi="uk-UA"/>
        </w:rPr>
        <w:t xml:space="preserve"> VL B7025/7030/7035 (175000 </w:t>
      </w:r>
      <w:proofErr w:type="spellStart"/>
      <w:r w:rsidRPr="0080068A">
        <w:rPr>
          <w:rFonts w:ascii="Times New Roman" w:eastAsia="Times New Roman" w:hAnsi="Times New Roman" w:cs="Times New Roman"/>
          <w:sz w:val="26"/>
          <w:szCs w:val="26"/>
          <w:lang w:eastAsia="uk-UA" w:bidi="uk-UA"/>
        </w:rPr>
        <w:t>стор</w:t>
      </w:r>
      <w:proofErr w:type="spellEnd"/>
      <w:r w:rsidRPr="0080068A">
        <w:rPr>
          <w:rFonts w:ascii="Times New Roman" w:eastAsia="Times New Roman" w:hAnsi="Times New Roman" w:cs="Times New Roman"/>
          <w:sz w:val="26"/>
          <w:szCs w:val="26"/>
          <w:lang w:eastAsia="uk-UA" w:bidi="uk-UA"/>
        </w:rPr>
        <w:t>) 19 шт., передбачає:</w:t>
      </w:r>
    </w:p>
    <w:p w:rsidR="0080068A" w:rsidRPr="0080068A" w:rsidRDefault="0080068A" w:rsidP="0080068A">
      <w:pPr>
        <w:spacing w:after="0"/>
        <w:ind w:firstLine="708"/>
        <w:jc w:val="both"/>
        <w:rPr>
          <w:rFonts w:ascii="Times New Roman" w:eastAsia="Times New Roman" w:hAnsi="Times New Roman" w:cs="Times New Roman"/>
          <w:sz w:val="26"/>
          <w:szCs w:val="26"/>
          <w:lang w:eastAsia="uk-UA" w:bidi="uk-UA"/>
        </w:rPr>
      </w:pPr>
      <w:r w:rsidRPr="0080068A">
        <w:rPr>
          <w:rFonts w:ascii="Times New Roman" w:eastAsia="Times New Roman" w:hAnsi="Times New Roman" w:cs="Times New Roman"/>
          <w:sz w:val="26"/>
          <w:szCs w:val="26"/>
          <w:lang w:eastAsia="uk-UA" w:bidi="uk-UA"/>
        </w:rPr>
        <w:t xml:space="preserve">- доставку (передачу) Товару Постачальником за </w:t>
      </w:r>
      <w:proofErr w:type="spellStart"/>
      <w:r w:rsidRPr="0080068A">
        <w:rPr>
          <w:rFonts w:ascii="Times New Roman" w:eastAsia="Times New Roman" w:hAnsi="Times New Roman" w:cs="Times New Roman"/>
          <w:sz w:val="26"/>
          <w:szCs w:val="26"/>
          <w:lang w:eastAsia="uk-UA" w:bidi="uk-UA"/>
        </w:rPr>
        <w:t>адресою</w:t>
      </w:r>
      <w:proofErr w:type="spellEnd"/>
      <w:r w:rsidRPr="0080068A">
        <w:rPr>
          <w:rFonts w:ascii="Times New Roman" w:eastAsia="Times New Roman" w:hAnsi="Times New Roman" w:cs="Times New Roman"/>
          <w:sz w:val="26"/>
          <w:szCs w:val="26"/>
          <w:lang w:eastAsia="uk-UA" w:bidi="uk-UA"/>
        </w:rPr>
        <w:t xml:space="preserve"> Замовника: 01601, м. Київ, вул. </w:t>
      </w:r>
      <w:proofErr w:type="spellStart"/>
      <w:r w:rsidRPr="0080068A">
        <w:rPr>
          <w:rFonts w:ascii="Times New Roman" w:eastAsia="Times New Roman" w:hAnsi="Times New Roman" w:cs="Times New Roman"/>
          <w:sz w:val="26"/>
          <w:szCs w:val="26"/>
          <w:lang w:eastAsia="uk-UA" w:bidi="uk-UA"/>
        </w:rPr>
        <w:t>Еспланадна</w:t>
      </w:r>
      <w:proofErr w:type="spellEnd"/>
      <w:r w:rsidRPr="0080068A">
        <w:rPr>
          <w:rFonts w:ascii="Times New Roman" w:eastAsia="Times New Roman" w:hAnsi="Times New Roman" w:cs="Times New Roman"/>
          <w:sz w:val="26"/>
          <w:szCs w:val="26"/>
          <w:lang w:eastAsia="uk-UA" w:bidi="uk-UA"/>
        </w:rPr>
        <w:t>, 8/10;</w:t>
      </w:r>
    </w:p>
    <w:p w:rsidR="0080068A" w:rsidRPr="0080068A" w:rsidRDefault="0080068A" w:rsidP="0080068A">
      <w:pPr>
        <w:spacing w:after="0"/>
        <w:ind w:firstLine="708"/>
        <w:jc w:val="both"/>
        <w:rPr>
          <w:rFonts w:ascii="Times New Roman" w:eastAsia="Times New Roman" w:hAnsi="Times New Roman" w:cs="Times New Roman"/>
          <w:sz w:val="26"/>
          <w:szCs w:val="26"/>
          <w:lang w:eastAsia="uk-UA" w:bidi="uk-UA"/>
        </w:rPr>
      </w:pPr>
      <w:r w:rsidRPr="0080068A">
        <w:rPr>
          <w:rFonts w:ascii="Times New Roman" w:eastAsia="Times New Roman" w:hAnsi="Times New Roman" w:cs="Times New Roman"/>
          <w:sz w:val="26"/>
          <w:szCs w:val="26"/>
          <w:lang w:eastAsia="uk-UA" w:bidi="uk-UA"/>
        </w:rPr>
        <w:t>- доставку тільки оригінальних запасних частин та витратних матеріалів;</w:t>
      </w:r>
    </w:p>
    <w:p w:rsidR="0080068A" w:rsidRPr="0080068A" w:rsidRDefault="0080068A" w:rsidP="0080068A">
      <w:pPr>
        <w:spacing w:after="0"/>
        <w:ind w:firstLine="708"/>
        <w:jc w:val="both"/>
        <w:rPr>
          <w:rFonts w:ascii="Times New Roman" w:eastAsia="Times New Roman" w:hAnsi="Times New Roman" w:cs="Times New Roman"/>
          <w:sz w:val="26"/>
          <w:szCs w:val="26"/>
          <w:lang w:eastAsia="uk-UA" w:bidi="uk-UA"/>
        </w:rPr>
      </w:pPr>
      <w:r w:rsidRPr="0080068A">
        <w:rPr>
          <w:rFonts w:ascii="Times New Roman" w:eastAsia="Times New Roman" w:hAnsi="Times New Roman" w:cs="Times New Roman"/>
          <w:sz w:val="26"/>
          <w:szCs w:val="26"/>
          <w:lang w:eastAsia="uk-UA" w:bidi="uk-UA"/>
        </w:rPr>
        <w:t>- пред’явлення документу (-</w:t>
      </w:r>
      <w:proofErr w:type="spellStart"/>
      <w:r w:rsidRPr="0080068A">
        <w:rPr>
          <w:rFonts w:ascii="Times New Roman" w:eastAsia="Times New Roman" w:hAnsi="Times New Roman" w:cs="Times New Roman"/>
          <w:sz w:val="26"/>
          <w:szCs w:val="26"/>
          <w:lang w:eastAsia="uk-UA" w:bidi="uk-UA"/>
        </w:rPr>
        <w:t>ів</w:t>
      </w:r>
      <w:proofErr w:type="spellEnd"/>
      <w:r w:rsidRPr="0080068A">
        <w:rPr>
          <w:rFonts w:ascii="Times New Roman" w:eastAsia="Times New Roman" w:hAnsi="Times New Roman" w:cs="Times New Roman"/>
          <w:sz w:val="26"/>
          <w:szCs w:val="26"/>
          <w:lang w:eastAsia="uk-UA" w:bidi="uk-UA"/>
        </w:rPr>
        <w:t xml:space="preserve">), від виробника або офіційного представника виробника в Україні, який уповноважує Постачальника на продаж та виконання гарантійних зобов’язань щодо вказаних товарів із зазначенням номеру торгів у системі державних закупівель </w:t>
      </w:r>
      <w:proofErr w:type="spellStart"/>
      <w:r w:rsidRPr="0080068A">
        <w:rPr>
          <w:rFonts w:ascii="Times New Roman" w:eastAsia="Times New Roman" w:hAnsi="Times New Roman" w:cs="Times New Roman"/>
          <w:sz w:val="26"/>
          <w:szCs w:val="26"/>
          <w:lang w:eastAsia="uk-UA" w:bidi="uk-UA"/>
        </w:rPr>
        <w:t>Prozorro</w:t>
      </w:r>
      <w:proofErr w:type="spellEnd"/>
      <w:r w:rsidRPr="0080068A">
        <w:rPr>
          <w:rFonts w:ascii="Times New Roman" w:eastAsia="Times New Roman" w:hAnsi="Times New Roman" w:cs="Times New Roman"/>
          <w:sz w:val="26"/>
          <w:szCs w:val="26"/>
          <w:lang w:eastAsia="uk-UA" w:bidi="uk-UA"/>
        </w:rPr>
        <w:t>, адресоване Замовнику;</w:t>
      </w:r>
    </w:p>
    <w:p w:rsidR="0080068A" w:rsidRPr="0080068A" w:rsidRDefault="0080068A" w:rsidP="0080068A">
      <w:pPr>
        <w:spacing w:after="0"/>
        <w:ind w:firstLine="708"/>
        <w:jc w:val="both"/>
        <w:rPr>
          <w:rFonts w:ascii="Times New Roman" w:eastAsia="Times New Roman" w:hAnsi="Times New Roman" w:cs="Times New Roman"/>
          <w:sz w:val="26"/>
          <w:szCs w:val="26"/>
          <w:lang w:eastAsia="uk-UA" w:bidi="uk-UA"/>
        </w:rPr>
      </w:pPr>
      <w:r w:rsidRPr="0080068A">
        <w:rPr>
          <w:rFonts w:ascii="Times New Roman" w:eastAsia="Times New Roman" w:hAnsi="Times New Roman" w:cs="Times New Roman"/>
          <w:sz w:val="26"/>
          <w:szCs w:val="26"/>
          <w:lang w:eastAsia="uk-UA" w:bidi="uk-UA"/>
        </w:rPr>
        <w:lastRenderedPageBreak/>
        <w:t>У випадку, якщо Постачальник пропонує еквівалентні витратні матеріали, які мають інший код виробника Товару, ніж вказаний у Специфікації, для підтвердження якості, технічно-експлуатаційних характеристик та сумісності таких витратних матеріалів із обладнанням Замовника Постачальник має надати у складі своєї тендерної пропозиції лист (форма довільна) від виробника обладнання, до якого запропоновано еквівалент Товару (або його офіційного представництва, повноваження якого розповсюджується на територію України), щодо підтвердження безпечності та якості використання таких витратних матеріалів, а також їх сумісності із обладнанням Замовника.</w:t>
      </w:r>
    </w:p>
    <w:p w:rsidR="00FB6FF7" w:rsidRDefault="00FB6FF7" w:rsidP="00B3604C">
      <w:pPr>
        <w:pBdr>
          <w:top w:val="nil"/>
          <w:left w:val="nil"/>
          <w:bottom w:val="nil"/>
          <w:right w:val="nil"/>
          <w:between w:val="nil"/>
        </w:pBdr>
        <w:spacing w:after="0"/>
        <w:ind w:firstLine="709"/>
        <w:jc w:val="both"/>
        <w:rPr>
          <w:rFonts w:ascii="Times New Roman" w:eastAsia="Times New Roman" w:hAnsi="Times New Roman" w:cs="Times New Roman"/>
          <w:sz w:val="26"/>
          <w:szCs w:val="26"/>
          <w:lang w:eastAsia="uk-UA" w:bidi="uk-UA"/>
        </w:rPr>
      </w:pPr>
    </w:p>
    <w:p w:rsidR="00B3604C" w:rsidRDefault="001B1914" w:rsidP="00B3604C">
      <w:pPr>
        <w:spacing w:after="0" w:line="240" w:lineRule="auto"/>
        <w:ind w:left="11" w:firstLine="425"/>
        <w:rPr>
          <w:rStyle w:val="rvts0"/>
          <w:rFonts w:ascii="Times New Roman" w:hAnsi="Times New Roman" w:cs="Times New Roman"/>
          <w:b/>
          <w:sz w:val="27"/>
          <w:szCs w:val="27"/>
        </w:rPr>
      </w:pPr>
      <w:r w:rsidRPr="001C3D8E">
        <w:rPr>
          <w:rFonts w:ascii="Times New Roman" w:hAnsi="Times New Roman" w:cs="Times New Roman"/>
          <w:b/>
          <w:color w:val="000000"/>
          <w:sz w:val="27"/>
          <w:szCs w:val="27"/>
          <w:lang w:bidi="uk-UA"/>
        </w:rPr>
        <w:t xml:space="preserve">4. Обґрунтування </w:t>
      </w:r>
      <w:r w:rsidR="009F663F" w:rsidRPr="001C3D8E">
        <w:rPr>
          <w:rStyle w:val="rvts0"/>
          <w:rFonts w:ascii="Times New Roman" w:hAnsi="Times New Roman" w:cs="Times New Roman"/>
          <w:b/>
          <w:sz w:val="27"/>
          <w:szCs w:val="27"/>
        </w:rPr>
        <w:t>розміру бюджетного призначення, очікуваної вартості предм</w:t>
      </w:r>
      <w:r w:rsidR="00B3604C">
        <w:rPr>
          <w:rStyle w:val="rvts0"/>
          <w:rFonts w:ascii="Times New Roman" w:hAnsi="Times New Roman" w:cs="Times New Roman"/>
          <w:b/>
          <w:sz w:val="27"/>
          <w:szCs w:val="27"/>
        </w:rPr>
        <w:t>ета закупівлі</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r w:rsidRPr="0080068A">
        <w:rPr>
          <w:rFonts w:ascii="Times New Roman" w:eastAsia="Times New Roman" w:hAnsi="Times New Roman" w:cs="Times New Roman"/>
          <w:color w:val="000000"/>
          <w:sz w:val="26"/>
          <w:szCs w:val="26"/>
          <w:lang w:eastAsia="ru-RU"/>
        </w:rPr>
        <w:t xml:space="preserve">Закупівля здійснюється з метою забезпечення роботи копіювально-розмножувального обладнання апарату </w:t>
      </w:r>
      <w:proofErr w:type="spellStart"/>
      <w:r w:rsidRPr="0080068A">
        <w:rPr>
          <w:rFonts w:ascii="Times New Roman" w:eastAsia="Times New Roman" w:hAnsi="Times New Roman" w:cs="Times New Roman"/>
          <w:color w:val="000000"/>
          <w:sz w:val="26"/>
          <w:szCs w:val="26"/>
          <w:lang w:eastAsia="ru-RU"/>
        </w:rPr>
        <w:t>Мінсоцполітики</w:t>
      </w:r>
      <w:proofErr w:type="spellEnd"/>
      <w:r w:rsidRPr="0080068A">
        <w:rPr>
          <w:rFonts w:ascii="Times New Roman" w:eastAsia="Times New Roman" w:hAnsi="Times New Roman" w:cs="Times New Roman"/>
          <w:color w:val="000000"/>
          <w:sz w:val="26"/>
          <w:szCs w:val="26"/>
          <w:lang w:eastAsia="ru-RU"/>
        </w:rPr>
        <w:t xml:space="preserve"> у 2025 році.</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r w:rsidRPr="0080068A">
        <w:rPr>
          <w:rFonts w:ascii="Times New Roman" w:eastAsia="Times New Roman" w:hAnsi="Times New Roman" w:cs="Times New Roman"/>
          <w:color w:val="000000"/>
          <w:sz w:val="26"/>
          <w:szCs w:val="26"/>
          <w:lang w:eastAsia="ru-RU"/>
        </w:rPr>
        <w:t>Обґрунтування очікуваної вартості предмета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 (далі – Методика), а саме: згідно з пунктом 1 розділу III.</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r w:rsidRPr="0080068A">
        <w:rPr>
          <w:rFonts w:ascii="Times New Roman" w:eastAsia="Times New Roman" w:hAnsi="Times New Roman" w:cs="Times New Roman"/>
          <w:color w:val="000000"/>
          <w:sz w:val="26"/>
          <w:szCs w:val="26"/>
          <w:lang w:eastAsia="ru-RU"/>
        </w:rPr>
        <w:t>Відповідно до Методики передбачається визначення:</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r w:rsidRPr="0080068A">
        <w:rPr>
          <w:rFonts w:ascii="Times New Roman" w:eastAsia="Times New Roman" w:hAnsi="Times New Roman" w:cs="Times New Roman"/>
          <w:color w:val="000000"/>
          <w:sz w:val="26"/>
          <w:szCs w:val="26"/>
          <w:lang w:eastAsia="ru-RU"/>
        </w:rPr>
        <w:t>а) очікуваної ціні за одиницю товару за формулою:</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proofErr w:type="spellStart"/>
      <w:r w:rsidRPr="0080068A">
        <w:rPr>
          <w:rFonts w:ascii="Times New Roman" w:eastAsia="Times New Roman" w:hAnsi="Times New Roman" w:cs="Times New Roman"/>
          <w:color w:val="000000"/>
          <w:sz w:val="26"/>
          <w:szCs w:val="26"/>
          <w:lang w:eastAsia="ru-RU"/>
        </w:rPr>
        <w:t>Цод</w:t>
      </w:r>
      <w:proofErr w:type="spellEnd"/>
      <w:r w:rsidRPr="0080068A">
        <w:rPr>
          <w:rFonts w:ascii="Times New Roman" w:eastAsia="Times New Roman" w:hAnsi="Times New Roman" w:cs="Times New Roman"/>
          <w:color w:val="000000"/>
          <w:sz w:val="26"/>
          <w:szCs w:val="26"/>
          <w:lang w:eastAsia="ru-RU"/>
        </w:rPr>
        <w:t xml:space="preserve"> = (Ц1 +… + </w:t>
      </w:r>
      <w:proofErr w:type="spellStart"/>
      <w:r w:rsidRPr="0080068A">
        <w:rPr>
          <w:rFonts w:ascii="Times New Roman" w:eastAsia="Times New Roman" w:hAnsi="Times New Roman" w:cs="Times New Roman"/>
          <w:color w:val="000000"/>
          <w:sz w:val="26"/>
          <w:szCs w:val="26"/>
          <w:lang w:eastAsia="ru-RU"/>
        </w:rPr>
        <w:t>Цк</w:t>
      </w:r>
      <w:proofErr w:type="spellEnd"/>
      <w:r w:rsidRPr="0080068A">
        <w:rPr>
          <w:rFonts w:ascii="Times New Roman" w:eastAsia="Times New Roman" w:hAnsi="Times New Roman" w:cs="Times New Roman"/>
          <w:color w:val="000000"/>
          <w:sz w:val="26"/>
          <w:szCs w:val="26"/>
          <w:lang w:eastAsia="ru-RU"/>
        </w:rPr>
        <w:t>) / К,</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r w:rsidRPr="0080068A">
        <w:rPr>
          <w:rFonts w:ascii="Times New Roman" w:eastAsia="Times New Roman" w:hAnsi="Times New Roman" w:cs="Times New Roman"/>
          <w:color w:val="000000"/>
          <w:sz w:val="26"/>
          <w:szCs w:val="26"/>
          <w:lang w:eastAsia="ru-RU"/>
        </w:rPr>
        <w:t>де:</w:t>
      </w:r>
      <w:r w:rsidRPr="0080068A">
        <w:rPr>
          <w:rFonts w:ascii="Times New Roman" w:eastAsia="Times New Roman" w:hAnsi="Times New Roman" w:cs="Times New Roman"/>
          <w:color w:val="000000"/>
          <w:sz w:val="26"/>
          <w:szCs w:val="26"/>
          <w:lang w:eastAsia="ru-RU"/>
        </w:rPr>
        <w:tab/>
      </w:r>
      <w:proofErr w:type="spellStart"/>
      <w:r w:rsidRPr="0080068A">
        <w:rPr>
          <w:rFonts w:ascii="Times New Roman" w:eastAsia="Times New Roman" w:hAnsi="Times New Roman" w:cs="Times New Roman"/>
          <w:color w:val="000000"/>
          <w:sz w:val="26"/>
          <w:szCs w:val="26"/>
          <w:lang w:eastAsia="ru-RU"/>
        </w:rPr>
        <w:t>Цод</w:t>
      </w:r>
      <w:proofErr w:type="spellEnd"/>
      <w:r w:rsidRPr="0080068A">
        <w:rPr>
          <w:rFonts w:ascii="Times New Roman" w:eastAsia="Times New Roman" w:hAnsi="Times New Roman" w:cs="Times New Roman"/>
          <w:color w:val="000000"/>
          <w:sz w:val="26"/>
          <w:szCs w:val="26"/>
          <w:lang w:eastAsia="ru-RU"/>
        </w:rPr>
        <w:tab/>
        <w:t>-</w:t>
      </w:r>
      <w:r w:rsidRPr="0080068A">
        <w:rPr>
          <w:rFonts w:ascii="Times New Roman" w:eastAsia="Times New Roman" w:hAnsi="Times New Roman" w:cs="Times New Roman"/>
          <w:color w:val="000000"/>
          <w:sz w:val="26"/>
          <w:szCs w:val="26"/>
          <w:lang w:eastAsia="ru-RU"/>
        </w:rPr>
        <w:tab/>
        <w:t>очікувана ціна за одиницю;</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r w:rsidRPr="0080068A">
        <w:rPr>
          <w:rFonts w:ascii="Times New Roman" w:eastAsia="Times New Roman" w:hAnsi="Times New Roman" w:cs="Times New Roman"/>
          <w:color w:val="000000"/>
          <w:sz w:val="26"/>
          <w:szCs w:val="26"/>
          <w:lang w:eastAsia="ru-RU"/>
        </w:rPr>
        <w:tab/>
      </w:r>
      <w:r w:rsidRPr="0080068A">
        <w:rPr>
          <w:rFonts w:ascii="Times New Roman" w:eastAsia="Times New Roman" w:hAnsi="Times New Roman" w:cs="Times New Roman"/>
          <w:color w:val="000000"/>
          <w:sz w:val="26"/>
          <w:szCs w:val="26"/>
          <w:lang w:eastAsia="ru-RU"/>
        </w:rPr>
        <w:tab/>
      </w:r>
      <w:r w:rsidRPr="0080068A">
        <w:rPr>
          <w:rFonts w:ascii="Times New Roman" w:eastAsia="Times New Roman" w:hAnsi="Times New Roman" w:cs="Times New Roman"/>
          <w:color w:val="000000"/>
          <w:sz w:val="26"/>
          <w:szCs w:val="26"/>
          <w:lang w:eastAsia="ru-RU"/>
        </w:rPr>
        <w:tab/>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r w:rsidRPr="0080068A">
        <w:rPr>
          <w:rFonts w:ascii="Times New Roman" w:eastAsia="Times New Roman" w:hAnsi="Times New Roman" w:cs="Times New Roman"/>
          <w:color w:val="000000"/>
          <w:sz w:val="26"/>
          <w:szCs w:val="26"/>
          <w:lang w:eastAsia="ru-RU"/>
        </w:rPr>
        <w:tab/>
        <w:t xml:space="preserve">Ц1, </w:t>
      </w:r>
      <w:proofErr w:type="spellStart"/>
      <w:r w:rsidRPr="0080068A">
        <w:rPr>
          <w:rFonts w:ascii="Times New Roman" w:eastAsia="Times New Roman" w:hAnsi="Times New Roman" w:cs="Times New Roman"/>
          <w:color w:val="000000"/>
          <w:sz w:val="26"/>
          <w:szCs w:val="26"/>
          <w:lang w:eastAsia="ru-RU"/>
        </w:rPr>
        <w:t>Цк</w:t>
      </w:r>
      <w:proofErr w:type="spellEnd"/>
      <w:r w:rsidRPr="0080068A">
        <w:rPr>
          <w:rFonts w:ascii="Times New Roman" w:eastAsia="Times New Roman" w:hAnsi="Times New Roman" w:cs="Times New Roman"/>
          <w:color w:val="000000"/>
          <w:sz w:val="26"/>
          <w:szCs w:val="26"/>
          <w:lang w:eastAsia="ru-RU"/>
        </w:rPr>
        <w:tab/>
        <w:t>-</w:t>
      </w:r>
      <w:r w:rsidRPr="0080068A">
        <w:rPr>
          <w:rFonts w:ascii="Times New Roman" w:eastAsia="Times New Roman" w:hAnsi="Times New Roman" w:cs="Times New Roman"/>
          <w:color w:val="000000"/>
          <w:sz w:val="26"/>
          <w:szCs w:val="26"/>
          <w:lang w:eastAsia="ru-RU"/>
        </w:rPr>
        <w:tab/>
        <w:t>ціни, отримані з відкритих джерел інформації, приведені до єдиних умов;</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r w:rsidRPr="0080068A">
        <w:rPr>
          <w:rFonts w:ascii="Times New Roman" w:eastAsia="Times New Roman" w:hAnsi="Times New Roman" w:cs="Times New Roman"/>
          <w:color w:val="000000"/>
          <w:sz w:val="26"/>
          <w:szCs w:val="26"/>
          <w:lang w:eastAsia="ru-RU"/>
        </w:rPr>
        <w:tab/>
      </w:r>
      <w:r w:rsidRPr="0080068A">
        <w:rPr>
          <w:rFonts w:ascii="Times New Roman" w:eastAsia="Times New Roman" w:hAnsi="Times New Roman" w:cs="Times New Roman"/>
          <w:color w:val="000000"/>
          <w:sz w:val="26"/>
          <w:szCs w:val="26"/>
          <w:lang w:eastAsia="ru-RU"/>
        </w:rPr>
        <w:tab/>
      </w:r>
      <w:r w:rsidRPr="0080068A">
        <w:rPr>
          <w:rFonts w:ascii="Times New Roman" w:eastAsia="Times New Roman" w:hAnsi="Times New Roman" w:cs="Times New Roman"/>
          <w:color w:val="000000"/>
          <w:sz w:val="26"/>
          <w:szCs w:val="26"/>
          <w:lang w:eastAsia="ru-RU"/>
        </w:rPr>
        <w:tab/>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r w:rsidRPr="0080068A">
        <w:rPr>
          <w:rFonts w:ascii="Times New Roman" w:eastAsia="Times New Roman" w:hAnsi="Times New Roman" w:cs="Times New Roman"/>
          <w:color w:val="000000"/>
          <w:sz w:val="26"/>
          <w:szCs w:val="26"/>
          <w:lang w:eastAsia="ru-RU"/>
        </w:rPr>
        <w:tab/>
        <w:t>К</w:t>
      </w:r>
      <w:r w:rsidRPr="0080068A">
        <w:rPr>
          <w:rFonts w:ascii="Times New Roman" w:eastAsia="Times New Roman" w:hAnsi="Times New Roman" w:cs="Times New Roman"/>
          <w:color w:val="000000"/>
          <w:sz w:val="26"/>
          <w:szCs w:val="26"/>
          <w:lang w:eastAsia="ru-RU"/>
        </w:rPr>
        <w:tab/>
        <w:t>-</w:t>
      </w:r>
      <w:r w:rsidRPr="0080068A">
        <w:rPr>
          <w:rFonts w:ascii="Times New Roman" w:eastAsia="Times New Roman" w:hAnsi="Times New Roman" w:cs="Times New Roman"/>
          <w:color w:val="000000"/>
          <w:sz w:val="26"/>
          <w:szCs w:val="26"/>
          <w:lang w:eastAsia="ru-RU"/>
        </w:rPr>
        <w:tab/>
        <w:t>кількість цін, отриманих з відкритих джерел інформації;</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r w:rsidRPr="0080068A">
        <w:rPr>
          <w:rFonts w:ascii="Times New Roman" w:eastAsia="Times New Roman" w:hAnsi="Times New Roman" w:cs="Times New Roman"/>
          <w:color w:val="000000"/>
          <w:sz w:val="26"/>
          <w:szCs w:val="26"/>
          <w:lang w:eastAsia="ru-RU"/>
        </w:rPr>
        <w:t>б) очікуваної вартості товару за формулою:</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proofErr w:type="spellStart"/>
      <w:r w:rsidRPr="0080068A">
        <w:rPr>
          <w:rFonts w:ascii="Times New Roman" w:eastAsia="Times New Roman" w:hAnsi="Times New Roman" w:cs="Times New Roman"/>
          <w:color w:val="000000"/>
          <w:sz w:val="26"/>
          <w:szCs w:val="26"/>
          <w:lang w:eastAsia="ru-RU"/>
        </w:rPr>
        <w:t>ОВмрц</w:t>
      </w:r>
      <w:proofErr w:type="spellEnd"/>
      <w:r w:rsidRPr="0080068A">
        <w:rPr>
          <w:rFonts w:ascii="Times New Roman" w:eastAsia="Times New Roman" w:hAnsi="Times New Roman" w:cs="Times New Roman"/>
          <w:color w:val="000000"/>
          <w:sz w:val="26"/>
          <w:szCs w:val="26"/>
          <w:lang w:eastAsia="ru-RU"/>
        </w:rPr>
        <w:t xml:space="preserve"> = </w:t>
      </w:r>
      <w:proofErr w:type="spellStart"/>
      <w:r w:rsidRPr="0080068A">
        <w:rPr>
          <w:rFonts w:ascii="Times New Roman" w:eastAsia="Times New Roman" w:hAnsi="Times New Roman" w:cs="Times New Roman"/>
          <w:color w:val="000000"/>
          <w:sz w:val="26"/>
          <w:szCs w:val="26"/>
          <w:lang w:eastAsia="ru-RU"/>
        </w:rPr>
        <w:t>Цод</w:t>
      </w:r>
      <w:proofErr w:type="spellEnd"/>
      <w:r w:rsidRPr="0080068A">
        <w:rPr>
          <w:rFonts w:ascii="Times New Roman" w:eastAsia="Times New Roman" w:hAnsi="Times New Roman" w:cs="Times New Roman"/>
          <w:color w:val="000000"/>
          <w:sz w:val="26"/>
          <w:szCs w:val="26"/>
          <w:lang w:eastAsia="ru-RU"/>
        </w:rPr>
        <w:t xml:space="preserve"> * V,</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r w:rsidRPr="0080068A">
        <w:rPr>
          <w:rFonts w:ascii="Times New Roman" w:eastAsia="Times New Roman" w:hAnsi="Times New Roman" w:cs="Times New Roman"/>
          <w:color w:val="000000"/>
          <w:sz w:val="26"/>
          <w:szCs w:val="26"/>
          <w:lang w:eastAsia="ru-RU"/>
        </w:rPr>
        <w:t>де:</w:t>
      </w:r>
      <w:r w:rsidRPr="0080068A">
        <w:rPr>
          <w:rFonts w:ascii="Times New Roman" w:eastAsia="Times New Roman" w:hAnsi="Times New Roman" w:cs="Times New Roman"/>
          <w:color w:val="000000"/>
          <w:sz w:val="26"/>
          <w:szCs w:val="26"/>
          <w:lang w:eastAsia="ru-RU"/>
        </w:rPr>
        <w:tab/>
      </w:r>
      <w:proofErr w:type="spellStart"/>
      <w:r w:rsidRPr="0080068A">
        <w:rPr>
          <w:rFonts w:ascii="Times New Roman" w:eastAsia="Times New Roman" w:hAnsi="Times New Roman" w:cs="Times New Roman"/>
          <w:color w:val="000000"/>
          <w:sz w:val="26"/>
          <w:szCs w:val="26"/>
          <w:lang w:eastAsia="ru-RU"/>
        </w:rPr>
        <w:t>ОВмрц</w:t>
      </w:r>
      <w:proofErr w:type="spellEnd"/>
      <w:r w:rsidRPr="0080068A">
        <w:rPr>
          <w:rFonts w:ascii="Times New Roman" w:eastAsia="Times New Roman" w:hAnsi="Times New Roman" w:cs="Times New Roman"/>
          <w:color w:val="000000"/>
          <w:sz w:val="26"/>
          <w:szCs w:val="26"/>
          <w:lang w:eastAsia="ru-RU"/>
        </w:rPr>
        <w:tab/>
        <w:t>-</w:t>
      </w:r>
      <w:r w:rsidRPr="0080068A">
        <w:rPr>
          <w:rFonts w:ascii="Times New Roman" w:eastAsia="Times New Roman" w:hAnsi="Times New Roman" w:cs="Times New Roman"/>
          <w:color w:val="000000"/>
          <w:sz w:val="26"/>
          <w:szCs w:val="26"/>
          <w:lang w:eastAsia="ru-RU"/>
        </w:rPr>
        <w:tab/>
        <w:t>очікувана вартість, розрахована за методом порівняння ринкових цін;</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r w:rsidRPr="0080068A">
        <w:rPr>
          <w:rFonts w:ascii="Times New Roman" w:eastAsia="Times New Roman" w:hAnsi="Times New Roman" w:cs="Times New Roman"/>
          <w:color w:val="000000"/>
          <w:sz w:val="26"/>
          <w:szCs w:val="26"/>
          <w:lang w:eastAsia="ru-RU"/>
        </w:rPr>
        <w:tab/>
      </w:r>
      <w:r w:rsidRPr="0080068A">
        <w:rPr>
          <w:rFonts w:ascii="Times New Roman" w:eastAsia="Times New Roman" w:hAnsi="Times New Roman" w:cs="Times New Roman"/>
          <w:color w:val="000000"/>
          <w:sz w:val="26"/>
          <w:szCs w:val="26"/>
          <w:lang w:eastAsia="ru-RU"/>
        </w:rPr>
        <w:tab/>
      </w:r>
      <w:r w:rsidRPr="0080068A">
        <w:rPr>
          <w:rFonts w:ascii="Times New Roman" w:eastAsia="Times New Roman" w:hAnsi="Times New Roman" w:cs="Times New Roman"/>
          <w:color w:val="000000"/>
          <w:sz w:val="26"/>
          <w:szCs w:val="26"/>
          <w:lang w:eastAsia="ru-RU"/>
        </w:rPr>
        <w:tab/>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r w:rsidRPr="0080068A">
        <w:rPr>
          <w:rFonts w:ascii="Times New Roman" w:eastAsia="Times New Roman" w:hAnsi="Times New Roman" w:cs="Times New Roman"/>
          <w:color w:val="000000"/>
          <w:sz w:val="26"/>
          <w:szCs w:val="26"/>
          <w:lang w:eastAsia="ru-RU"/>
        </w:rPr>
        <w:tab/>
      </w:r>
      <w:proofErr w:type="spellStart"/>
      <w:r w:rsidRPr="0080068A">
        <w:rPr>
          <w:rFonts w:ascii="Times New Roman" w:eastAsia="Times New Roman" w:hAnsi="Times New Roman" w:cs="Times New Roman"/>
          <w:color w:val="000000"/>
          <w:sz w:val="26"/>
          <w:szCs w:val="26"/>
          <w:lang w:eastAsia="ru-RU"/>
        </w:rPr>
        <w:t>Цод</w:t>
      </w:r>
      <w:proofErr w:type="spellEnd"/>
      <w:r w:rsidRPr="0080068A">
        <w:rPr>
          <w:rFonts w:ascii="Times New Roman" w:eastAsia="Times New Roman" w:hAnsi="Times New Roman" w:cs="Times New Roman"/>
          <w:color w:val="000000"/>
          <w:sz w:val="26"/>
          <w:szCs w:val="26"/>
          <w:lang w:eastAsia="ru-RU"/>
        </w:rPr>
        <w:tab/>
        <w:t>-</w:t>
      </w:r>
      <w:r w:rsidRPr="0080068A">
        <w:rPr>
          <w:rFonts w:ascii="Times New Roman" w:eastAsia="Times New Roman" w:hAnsi="Times New Roman" w:cs="Times New Roman"/>
          <w:color w:val="000000"/>
          <w:sz w:val="26"/>
          <w:szCs w:val="26"/>
          <w:lang w:eastAsia="ru-RU"/>
        </w:rPr>
        <w:tab/>
        <w:t>очікувана ціна за одиницю товару/послуги;</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r w:rsidRPr="0080068A">
        <w:rPr>
          <w:rFonts w:ascii="Times New Roman" w:eastAsia="Times New Roman" w:hAnsi="Times New Roman" w:cs="Times New Roman"/>
          <w:color w:val="000000"/>
          <w:sz w:val="26"/>
          <w:szCs w:val="26"/>
          <w:lang w:eastAsia="ru-RU"/>
        </w:rPr>
        <w:tab/>
      </w:r>
      <w:r w:rsidRPr="0080068A">
        <w:rPr>
          <w:rFonts w:ascii="Times New Roman" w:eastAsia="Times New Roman" w:hAnsi="Times New Roman" w:cs="Times New Roman"/>
          <w:color w:val="000000"/>
          <w:sz w:val="26"/>
          <w:szCs w:val="26"/>
          <w:lang w:eastAsia="ru-RU"/>
        </w:rPr>
        <w:tab/>
      </w:r>
      <w:r w:rsidRPr="0080068A">
        <w:rPr>
          <w:rFonts w:ascii="Times New Roman" w:eastAsia="Times New Roman" w:hAnsi="Times New Roman" w:cs="Times New Roman"/>
          <w:color w:val="000000"/>
          <w:sz w:val="26"/>
          <w:szCs w:val="26"/>
          <w:lang w:eastAsia="ru-RU"/>
        </w:rPr>
        <w:tab/>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r w:rsidRPr="0080068A">
        <w:rPr>
          <w:rFonts w:ascii="Times New Roman" w:eastAsia="Times New Roman" w:hAnsi="Times New Roman" w:cs="Times New Roman"/>
          <w:color w:val="000000"/>
          <w:sz w:val="26"/>
          <w:szCs w:val="26"/>
          <w:lang w:eastAsia="ru-RU"/>
        </w:rPr>
        <w:tab/>
        <w:t>V</w:t>
      </w:r>
      <w:r w:rsidRPr="0080068A">
        <w:rPr>
          <w:rFonts w:ascii="Times New Roman" w:eastAsia="Times New Roman" w:hAnsi="Times New Roman" w:cs="Times New Roman"/>
          <w:color w:val="000000"/>
          <w:sz w:val="26"/>
          <w:szCs w:val="26"/>
          <w:lang w:eastAsia="ru-RU"/>
        </w:rPr>
        <w:tab/>
        <w:t>-</w:t>
      </w:r>
      <w:r w:rsidRPr="0080068A">
        <w:rPr>
          <w:rFonts w:ascii="Times New Roman" w:eastAsia="Times New Roman" w:hAnsi="Times New Roman" w:cs="Times New Roman"/>
          <w:color w:val="000000"/>
          <w:sz w:val="26"/>
          <w:szCs w:val="26"/>
          <w:lang w:eastAsia="ru-RU"/>
        </w:rPr>
        <w:tab/>
        <w:t>кількість (обсяг) товару/послуги, що закуповується.</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r w:rsidRPr="0080068A">
        <w:rPr>
          <w:rFonts w:ascii="Times New Roman" w:eastAsia="Times New Roman" w:hAnsi="Times New Roman" w:cs="Times New Roman"/>
          <w:color w:val="000000"/>
          <w:sz w:val="26"/>
          <w:szCs w:val="26"/>
          <w:lang w:eastAsia="ru-RU"/>
        </w:rPr>
        <w:t>Відповідно до Методики для розрахунку очікуваної вартості товару застосований метод порівняння ринкових цін.</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r w:rsidRPr="0080068A">
        <w:rPr>
          <w:rFonts w:ascii="Times New Roman" w:eastAsia="Times New Roman" w:hAnsi="Times New Roman" w:cs="Times New Roman"/>
          <w:color w:val="000000"/>
          <w:sz w:val="26"/>
          <w:szCs w:val="26"/>
          <w:lang w:eastAsia="ru-RU"/>
        </w:rPr>
        <w:t xml:space="preserve"> Для розрахунку використовувалися комерційні пропозиції від 3-х організацій: ТОВ «</w:t>
      </w:r>
      <w:proofErr w:type="spellStart"/>
      <w:r w:rsidRPr="0080068A">
        <w:rPr>
          <w:rFonts w:ascii="Times New Roman" w:eastAsia="Times New Roman" w:hAnsi="Times New Roman" w:cs="Times New Roman"/>
          <w:color w:val="000000"/>
          <w:sz w:val="26"/>
          <w:szCs w:val="26"/>
          <w:lang w:eastAsia="ru-RU"/>
        </w:rPr>
        <w:t>Техпрайм</w:t>
      </w:r>
      <w:proofErr w:type="spellEnd"/>
      <w:r w:rsidRPr="0080068A">
        <w:rPr>
          <w:rFonts w:ascii="Times New Roman" w:eastAsia="Times New Roman" w:hAnsi="Times New Roman" w:cs="Times New Roman"/>
          <w:color w:val="000000"/>
          <w:sz w:val="26"/>
          <w:szCs w:val="26"/>
          <w:lang w:eastAsia="ru-RU"/>
        </w:rPr>
        <w:t xml:space="preserve"> </w:t>
      </w:r>
      <w:proofErr w:type="spellStart"/>
      <w:r w:rsidRPr="0080068A">
        <w:rPr>
          <w:rFonts w:ascii="Times New Roman" w:eastAsia="Times New Roman" w:hAnsi="Times New Roman" w:cs="Times New Roman"/>
          <w:color w:val="000000"/>
          <w:sz w:val="26"/>
          <w:szCs w:val="26"/>
          <w:lang w:eastAsia="ru-RU"/>
        </w:rPr>
        <w:t>Діджитал</w:t>
      </w:r>
      <w:proofErr w:type="spellEnd"/>
      <w:r w:rsidRPr="0080068A">
        <w:rPr>
          <w:rFonts w:ascii="Times New Roman" w:eastAsia="Times New Roman" w:hAnsi="Times New Roman" w:cs="Times New Roman"/>
          <w:color w:val="000000"/>
          <w:sz w:val="26"/>
          <w:szCs w:val="26"/>
          <w:lang w:eastAsia="ru-RU"/>
        </w:rPr>
        <w:t>», ТОВ «ІТ-ДЕВЕЛОПМЕНТ», ТОВ «ЛЕОПОЛІС КОМП’ЮТЕР», які відповідають технічним вимогам до предмету закупівлі.</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r w:rsidRPr="0080068A">
        <w:rPr>
          <w:rFonts w:ascii="Times New Roman" w:eastAsia="Times New Roman" w:hAnsi="Times New Roman" w:cs="Times New Roman"/>
          <w:color w:val="000000"/>
          <w:sz w:val="26"/>
          <w:szCs w:val="26"/>
          <w:lang w:eastAsia="ru-RU"/>
        </w:rPr>
        <w:t>Згідно наведеної Методики проведено наступні розрахунки очікуваної вартості:</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r w:rsidRPr="0080068A">
        <w:rPr>
          <w:rFonts w:ascii="Times New Roman" w:eastAsia="Times New Roman" w:hAnsi="Times New Roman" w:cs="Times New Roman"/>
          <w:color w:val="000000"/>
          <w:sz w:val="26"/>
          <w:szCs w:val="26"/>
          <w:lang w:eastAsia="ru-RU"/>
        </w:rPr>
        <w:t>1)</w:t>
      </w:r>
      <w:r w:rsidRPr="0080068A">
        <w:rPr>
          <w:rFonts w:ascii="Times New Roman" w:eastAsia="Times New Roman" w:hAnsi="Times New Roman" w:cs="Times New Roman"/>
          <w:color w:val="000000"/>
          <w:sz w:val="26"/>
          <w:szCs w:val="26"/>
          <w:lang w:eastAsia="ru-RU"/>
        </w:rPr>
        <w:tab/>
      </w:r>
      <w:proofErr w:type="spellStart"/>
      <w:r w:rsidRPr="0080068A">
        <w:rPr>
          <w:rFonts w:ascii="Times New Roman" w:eastAsia="Times New Roman" w:hAnsi="Times New Roman" w:cs="Times New Roman"/>
          <w:color w:val="000000"/>
          <w:sz w:val="26"/>
          <w:szCs w:val="26"/>
          <w:lang w:eastAsia="ru-RU"/>
        </w:rPr>
        <w:t>Тонер</w:t>
      </w:r>
      <w:proofErr w:type="spellEnd"/>
      <w:r w:rsidRPr="0080068A">
        <w:rPr>
          <w:rFonts w:ascii="Times New Roman" w:eastAsia="Times New Roman" w:hAnsi="Times New Roman" w:cs="Times New Roman"/>
          <w:color w:val="000000"/>
          <w:sz w:val="26"/>
          <w:szCs w:val="26"/>
          <w:lang w:eastAsia="ru-RU"/>
        </w:rPr>
        <w:t xml:space="preserve">-картридж </w:t>
      </w:r>
      <w:proofErr w:type="spellStart"/>
      <w:r w:rsidRPr="0080068A">
        <w:rPr>
          <w:rFonts w:ascii="Times New Roman" w:eastAsia="Times New Roman" w:hAnsi="Times New Roman" w:cs="Times New Roman"/>
          <w:color w:val="000000"/>
          <w:sz w:val="26"/>
          <w:szCs w:val="26"/>
          <w:lang w:eastAsia="ru-RU"/>
        </w:rPr>
        <w:t>Xerox</w:t>
      </w:r>
      <w:proofErr w:type="spellEnd"/>
      <w:r w:rsidRPr="0080068A">
        <w:rPr>
          <w:rFonts w:ascii="Times New Roman" w:eastAsia="Times New Roman" w:hAnsi="Times New Roman" w:cs="Times New Roman"/>
          <w:color w:val="000000"/>
          <w:sz w:val="26"/>
          <w:szCs w:val="26"/>
          <w:lang w:eastAsia="ru-RU"/>
        </w:rPr>
        <w:t xml:space="preserve"> VL B7025/7030/7035 (31000 </w:t>
      </w:r>
      <w:proofErr w:type="spellStart"/>
      <w:r w:rsidRPr="0080068A">
        <w:rPr>
          <w:rFonts w:ascii="Times New Roman" w:eastAsia="Times New Roman" w:hAnsi="Times New Roman" w:cs="Times New Roman"/>
          <w:color w:val="000000"/>
          <w:sz w:val="26"/>
          <w:szCs w:val="26"/>
          <w:lang w:eastAsia="ru-RU"/>
        </w:rPr>
        <w:t>стор</w:t>
      </w:r>
      <w:proofErr w:type="spellEnd"/>
      <w:r w:rsidRPr="0080068A">
        <w:rPr>
          <w:rFonts w:ascii="Times New Roman" w:eastAsia="Times New Roman" w:hAnsi="Times New Roman" w:cs="Times New Roman"/>
          <w:color w:val="000000"/>
          <w:sz w:val="26"/>
          <w:szCs w:val="26"/>
          <w:lang w:eastAsia="ru-RU"/>
        </w:rPr>
        <w:t>.)</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proofErr w:type="spellStart"/>
      <w:r w:rsidRPr="0080068A">
        <w:rPr>
          <w:rFonts w:ascii="Times New Roman" w:eastAsia="Times New Roman" w:hAnsi="Times New Roman" w:cs="Times New Roman"/>
          <w:color w:val="000000"/>
          <w:sz w:val="26"/>
          <w:szCs w:val="26"/>
          <w:lang w:eastAsia="ru-RU"/>
        </w:rPr>
        <w:t>Цод</w:t>
      </w:r>
      <w:proofErr w:type="spellEnd"/>
      <w:r w:rsidRPr="0080068A">
        <w:rPr>
          <w:rFonts w:ascii="Times New Roman" w:eastAsia="Times New Roman" w:hAnsi="Times New Roman" w:cs="Times New Roman"/>
          <w:color w:val="000000"/>
          <w:sz w:val="26"/>
          <w:szCs w:val="26"/>
          <w:lang w:eastAsia="ru-RU"/>
        </w:rPr>
        <w:t xml:space="preserve"> = (3565,06 + 3608,02 + 4195,00) / 3 = 3789,36 грн.</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proofErr w:type="spellStart"/>
      <w:r w:rsidRPr="0080068A">
        <w:rPr>
          <w:rFonts w:ascii="Times New Roman" w:eastAsia="Times New Roman" w:hAnsi="Times New Roman" w:cs="Times New Roman"/>
          <w:color w:val="000000"/>
          <w:sz w:val="26"/>
          <w:szCs w:val="26"/>
          <w:lang w:eastAsia="ru-RU"/>
        </w:rPr>
        <w:t>ОВмрц</w:t>
      </w:r>
      <w:proofErr w:type="spellEnd"/>
      <w:r w:rsidRPr="0080068A">
        <w:rPr>
          <w:rFonts w:ascii="Times New Roman" w:eastAsia="Times New Roman" w:hAnsi="Times New Roman" w:cs="Times New Roman"/>
          <w:color w:val="000000"/>
          <w:sz w:val="26"/>
          <w:szCs w:val="26"/>
          <w:lang w:eastAsia="ru-RU"/>
        </w:rPr>
        <w:t xml:space="preserve"> = 3789,36  * 30 = 113 680,80 грн.</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r w:rsidRPr="0080068A">
        <w:rPr>
          <w:rFonts w:ascii="Times New Roman" w:eastAsia="Times New Roman" w:hAnsi="Times New Roman" w:cs="Times New Roman"/>
          <w:color w:val="000000"/>
          <w:sz w:val="26"/>
          <w:szCs w:val="26"/>
          <w:lang w:eastAsia="ru-RU"/>
        </w:rPr>
        <w:t>Очікувана вартість становить 113 680,80 грн.</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r w:rsidRPr="0080068A">
        <w:rPr>
          <w:rFonts w:ascii="Times New Roman" w:eastAsia="Times New Roman" w:hAnsi="Times New Roman" w:cs="Times New Roman"/>
          <w:color w:val="000000"/>
          <w:sz w:val="26"/>
          <w:szCs w:val="26"/>
          <w:lang w:eastAsia="ru-RU"/>
        </w:rPr>
        <w:lastRenderedPageBreak/>
        <w:t xml:space="preserve">2) Копі-картридж </w:t>
      </w:r>
      <w:proofErr w:type="spellStart"/>
      <w:r w:rsidRPr="0080068A">
        <w:rPr>
          <w:rFonts w:ascii="Times New Roman" w:eastAsia="Times New Roman" w:hAnsi="Times New Roman" w:cs="Times New Roman"/>
          <w:color w:val="000000"/>
          <w:sz w:val="26"/>
          <w:szCs w:val="26"/>
          <w:lang w:eastAsia="ru-RU"/>
        </w:rPr>
        <w:t>Xerox</w:t>
      </w:r>
      <w:proofErr w:type="spellEnd"/>
      <w:r w:rsidRPr="0080068A">
        <w:rPr>
          <w:rFonts w:ascii="Times New Roman" w:eastAsia="Times New Roman" w:hAnsi="Times New Roman" w:cs="Times New Roman"/>
          <w:color w:val="000000"/>
          <w:sz w:val="26"/>
          <w:szCs w:val="26"/>
          <w:lang w:eastAsia="ru-RU"/>
        </w:rPr>
        <w:t xml:space="preserve"> VL B7025/7030/7035 (80000 </w:t>
      </w:r>
      <w:proofErr w:type="spellStart"/>
      <w:r w:rsidRPr="0080068A">
        <w:rPr>
          <w:rFonts w:ascii="Times New Roman" w:eastAsia="Times New Roman" w:hAnsi="Times New Roman" w:cs="Times New Roman"/>
          <w:color w:val="000000"/>
          <w:sz w:val="26"/>
          <w:szCs w:val="26"/>
          <w:lang w:eastAsia="ru-RU"/>
        </w:rPr>
        <w:t>стор</w:t>
      </w:r>
      <w:proofErr w:type="spellEnd"/>
      <w:r w:rsidRPr="0080068A">
        <w:rPr>
          <w:rFonts w:ascii="Times New Roman" w:eastAsia="Times New Roman" w:hAnsi="Times New Roman" w:cs="Times New Roman"/>
          <w:color w:val="000000"/>
          <w:sz w:val="26"/>
          <w:szCs w:val="26"/>
          <w:lang w:eastAsia="ru-RU"/>
        </w:rPr>
        <w:t xml:space="preserve">.) </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proofErr w:type="spellStart"/>
      <w:r w:rsidRPr="0080068A">
        <w:rPr>
          <w:rFonts w:ascii="Times New Roman" w:eastAsia="Times New Roman" w:hAnsi="Times New Roman" w:cs="Times New Roman"/>
          <w:color w:val="000000"/>
          <w:sz w:val="26"/>
          <w:szCs w:val="26"/>
          <w:lang w:eastAsia="ru-RU"/>
        </w:rPr>
        <w:t>Цод</w:t>
      </w:r>
      <w:proofErr w:type="spellEnd"/>
      <w:r w:rsidRPr="0080068A">
        <w:rPr>
          <w:rFonts w:ascii="Times New Roman" w:eastAsia="Times New Roman" w:hAnsi="Times New Roman" w:cs="Times New Roman"/>
          <w:color w:val="000000"/>
          <w:sz w:val="26"/>
          <w:szCs w:val="26"/>
          <w:lang w:eastAsia="ru-RU"/>
        </w:rPr>
        <w:t xml:space="preserve"> = (11873,20 + 12016,24 + 13876,00) / 3 = 12588,48 грн.</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proofErr w:type="spellStart"/>
      <w:r w:rsidRPr="0080068A">
        <w:rPr>
          <w:rFonts w:ascii="Times New Roman" w:eastAsia="Times New Roman" w:hAnsi="Times New Roman" w:cs="Times New Roman"/>
          <w:color w:val="000000"/>
          <w:sz w:val="26"/>
          <w:szCs w:val="26"/>
          <w:lang w:eastAsia="ru-RU"/>
        </w:rPr>
        <w:t>ОВмрц</w:t>
      </w:r>
      <w:proofErr w:type="spellEnd"/>
      <w:r w:rsidRPr="0080068A">
        <w:rPr>
          <w:rFonts w:ascii="Times New Roman" w:eastAsia="Times New Roman" w:hAnsi="Times New Roman" w:cs="Times New Roman"/>
          <w:color w:val="000000"/>
          <w:sz w:val="26"/>
          <w:szCs w:val="26"/>
          <w:lang w:eastAsia="ru-RU"/>
        </w:rPr>
        <w:t xml:space="preserve"> = 12588,48  * 19 = 239 181,12 грн.</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r w:rsidRPr="0080068A">
        <w:rPr>
          <w:rFonts w:ascii="Times New Roman" w:eastAsia="Times New Roman" w:hAnsi="Times New Roman" w:cs="Times New Roman"/>
          <w:color w:val="000000"/>
          <w:sz w:val="26"/>
          <w:szCs w:val="26"/>
          <w:lang w:eastAsia="ru-RU"/>
        </w:rPr>
        <w:t>Очікувана вартість становить 239 181,12 грн.</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r w:rsidRPr="0080068A">
        <w:rPr>
          <w:rFonts w:ascii="Times New Roman" w:eastAsia="Times New Roman" w:hAnsi="Times New Roman" w:cs="Times New Roman"/>
          <w:color w:val="000000"/>
          <w:sz w:val="26"/>
          <w:szCs w:val="26"/>
          <w:lang w:eastAsia="ru-RU"/>
        </w:rPr>
        <w:t xml:space="preserve">3) </w:t>
      </w:r>
      <w:proofErr w:type="spellStart"/>
      <w:r w:rsidRPr="0080068A">
        <w:rPr>
          <w:rFonts w:ascii="Times New Roman" w:eastAsia="Times New Roman" w:hAnsi="Times New Roman" w:cs="Times New Roman"/>
          <w:color w:val="000000"/>
          <w:sz w:val="26"/>
          <w:szCs w:val="26"/>
          <w:lang w:eastAsia="ru-RU"/>
        </w:rPr>
        <w:t>Ф’юзерний</w:t>
      </w:r>
      <w:proofErr w:type="spellEnd"/>
      <w:r w:rsidRPr="0080068A">
        <w:rPr>
          <w:rFonts w:ascii="Times New Roman" w:eastAsia="Times New Roman" w:hAnsi="Times New Roman" w:cs="Times New Roman"/>
          <w:color w:val="000000"/>
          <w:sz w:val="26"/>
          <w:szCs w:val="26"/>
          <w:lang w:eastAsia="ru-RU"/>
        </w:rPr>
        <w:t xml:space="preserve"> модуль </w:t>
      </w:r>
      <w:proofErr w:type="spellStart"/>
      <w:r w:rsidRPr="0080068A">
        <w:rPr>
          <w:rFonts w:ascii="Times New Roman" w:eastAsia="Times New Roman" w:hAnsi="Times New Roman" w:cs="Times New Roman"/>
          <w:color w:val="000000"/>
          <w:sz w:val="26"/>
          <w:szCs w:val="26"/>
          <w:lang w:eastAsia="ru-RU"/>
        </w:rPr>
        <w:t>Xerox</w:t>
      </w:r>
      <w:proofErr w:type="spellEnd"/>
      <w:r w:rsidRPr="0080068A">
        <w:rPr>
          <w:rFonts w:ascii="Times New Roman" w:eastAsia="Times New Roman" w:hAnsi="Times New Roman" w:cs="Times New Roman"/>
          <w:color w:val="000000"/>
          <w:sz w:val="26"/>
          <w:szCs w:val="26"/>
          <w:lang w:eastAsia="ru-RU"/>
        </w:rPr>
        <w:t xml:space="preserve"> VL B7025/7030/7035 (175000 </w:t>
      </w:r>
      <w:proofErr w:type="spellStart"/>
      <w:r w:rsidRPr="0080068A">
        <w:rPr>
          <w:rFonts w:ascii="Times New Roman" w:eastAsia="Times New Roman" w:hAnsi="Times New Roman" w:cs="Times New Roman"/>
          <w:color w:val="000000"/>
          <w:sz w:val="26"/>
          <w:szCs w:val="26"/>
          <w:lang w:eastAsia="ru-RU"/>
        </w:rPr>
        <w:t>стор</w:t>
      </w:r>
      <w:proofErr w:type="spellEnd"/>
      <w:r w:rsidRPr="0080068A">
        <w:rPr>
          <w:rFonts w:ascii="Times New Roman" w:eastAsia="Times New Roman" w:hAnsi="Times New Roman" w:cs="Times New Roman"/>
          <w:color w:val="000000"/>
          <w:sz w:val="26"/>
          <w:szCs w:val="26"/>
          <w:lang w:eastAsia="ru-RU"/>
        </w:rPr>
        <w:t>.)</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proofErr w:type="spellStart"/>
      <w:r w:rsidRPr="0080068A">
        <w:rPr>
          <w:rFonts w:ascii="Times New Roman" w:eastAsia="Times New Roman" w:hAnsi="Times New Roman" w:cs="Times New Roman"/>
          <w:color w:val="000000"/>
          <w:sz w:val="26"/>
          <w:szCs w:val="26"/>
          <w:lang w:eastAsia="ru-RU"/>
        </w:rPr>
        <w:t>Цод</w:t>
      </w:r>
      <w:proofErr w:type="spellEnd"/>
      <w:r w:rsidRPr="0080068A">
        <w:rPr>
          <w:rFonts w:ascii="Times New Roman" w:eastAsia="Times New Roman" w:hAnsi="Times New Roman" w:cs="Times New Roman"/>
          <w:color w:val="000000"/>
          <w:sz w:val="26"/>
          <w:szCs w:val="26"/>
          <w:lang w:eastAsia="ru-RU"/>
        </w:rPr>
        <w:t xml:space="preserve"> = (12209,03 + 12356,14 + 14277,00) / 3 = 12947,39 грн.</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proofErr w:type="spellStart"/>
      <w:r w:rsidRPr="0080068A">
        <w:rPr>
          <w:rFonts w:ascii="Times New Roman" w:eastAsia="Times New Roman" w:hAnsi="Times New Roman" w:cs="Times New Roman"/>
          <w:color w:val="000000"/>
          <w:sz w:val="26"/>
          <w:szCs w:val="26"/>
          <w:lang w:eastAsia="ru-RU"/>
        </w:rPr>
        <w:t>ОВмрц</w:t>
      </w:r>
      <w:proofErr w:type="spellEnd"/>
      <w:r w:rsidRPr="0080068A">
        <w:rPr>
          <w:rFonts w:ascii="Times New Roman" w:eastAsia="Times New Roman" w:hAnsi="Times New Roman" w:cs="Times New Roman"/>
          <w:color w:val="000000"/>
          <w:sz w:val="26"/>
          <w:szCs w:val="26"/>
          <w:lang w:eastAsia="ru-RU"/>
        </w:rPr>
        <w:t xml:space="preserve"> = 12947,39 * 19 = 246 000,41 грн.</w:t>
      </w: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r w:rsidRPr="0080068A">
        <w:rPr>
          <w:rFonts w:ascii="Times New Roman" w:eastAsia="Times New Roman" w:hAnsi="Times New Roman" w:cs="Times New Roman"/>
          <w:color w:val="000000"/>
          <w:sz w:val="26"/>
          <w:szCs w:val="26"/>
          <w:lang w:eastAsia="ru-RU"/>
        </w:rPr>
        <w:t>Очікувана вартість становить 246 000,41 грн.</w:t>
      </w:r>
    </w:p>
    <w:p w:rsid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r w:rsidRPr="0080068A">
        <w:rPr>
          <w:rFonts w:ascii="Times New Roman" w:eastAsia="Times New Roman" w:hAnsi="Times New Roman" w:cs="Times New Roman"/>
          <w:color w:val="000000"/>
          <w:sz w:val="26"/>
          <w:szCs w:val="26"/>
          <w:lang w:eastAsia="ru-RU"/>
        </w:rPr>
        <w:t>Враховуючи вищенаведене, очікувана вартість становить 598 862,33 грн, з ПДВ.</w:t>
      </w:r>
    </w:p>
    <w:p w:rsid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p>
    <w:p w:rsidR="0080068A" w:rsidRPr="0080068A" w:rsidRDefault="0080068A" w:rsidP="0080068A">
      <w:pPr>
        <w:spacing w:after="0" w:line="240" w:lineRule="auto"/>
        <w:ind w:left="11" w:firstLine="425"/>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Оскільки, в</w:t>
      </w:r>
      <w:r w:rsidRPr="0080068A">
        <w:rPr>
          <w:rFonts w:ascii="Times New Roman" w:eastAsia="Times New Roman" w:hAnsi="Times New Roman" w:cs="Times New Roman"/>
          <w:color w:val="000000"/>
          <w:sz w:val="26"/>
          <w:szCs w:val="26"/>
          <w:lang w:eastAsia="ru-RU"/>
        </w:rPr>
        <w:t xml:space="preserve"> межах бюджетної програми КПКВК 2501010 „Керівництво та управління у сфері соціальної політики” передбачено на 2025 рік видатки на закупівлю витратних матеріалів для друкуючої техніки, яка знаходиться в експлуатації у </w:t>
      </w:r>
      <w:proofErr w:type="spellStart"/>
      <w:r w:rsidRPr="0080068A">
        <w:rPr>
          <w:rFonts w:ascii="Times New Roman" w:eastAsia="Times New Roman" w:hAnsi="Times New Roman" w:cs="Times New Roman"/>
          <w:color w:val="000000"/>
          <w:sz w:val="26"/>
          <w:szCs w:val="26"/>
          <w:lang w:eastAsia="ru-RU"/>
        </w:rPr>
        <w:t>Мінсоцполітики</w:t>
      </w:r>
      <w:proofErr w:type="spellEnd"/>
      <w:r w:rsidRPr="0080068A">
        <w:rPr>
          <w:rFonts w:ascii="Times New Roman" w:eastAsia="Times New Roman" w:hAnsi="Times New Roman" w:cs="Times New Roman"/>
          <w:color w:val="000000"/>
          <w:sz w:val="26"/>
          <w:szCs w:val="26"/>
          <w:lang w:eastAsia="ru-RU"/>
        </w:rPr>
        <w:t xml:space="preserve"> в сумі 571 600,00 грн, з ПДВ, очікувана вартість закупівлі за кодом </w:t>
      </w:r>
      <w:r>
        <w:rPr>
          <w:rFonts w:ascii="Times New Roman" w:eastAsia="Times New Roman" w:hAnsi="Times New Roman" w:cs="Times New Roman"/>
          <w:color w:val="000000"/>
          <w:sz w:val="26"/>
          <w:szCs w:val="26"/>
          <w:lang w:eastAsia="ru-RU"/>
        </w:rPr>
        <w:t xml:space="preserve">         </w:t>
      </w:r>
      <w:r w:rsidRPr="0080068A">
        <w:rPr>
          <w:rFonts w:ascii="Times New Roman" w:eastAsia="Times New Roman" w:hAnsi="Times New Roman" w:cs="Times New Roman"/>
          <w:color w:val="000000"/>
          <w:sz w:val="26"/>
          <w:szCs w:val="26"/>
          <w:lang w:eastAsia="ru-RU"/>
        </w:rPr>
        <w:t>ДК 021:2015 30120000-6 Фотокопіювальне та поліграфічне обладнання для офсетного друку (</w:t>
      </w:r>
      <w:proofErr w:type="spellStart"/>
      <w:r w:rsidRPr="0080068A">
        <w:rPr>
          <w:rFonts w:ascii="Times New Roman" w:eastAsia="Times New Roman" w:hAnsi="Times New Roman" w:cs="Times New Roman"/>
          <w:color w:val="000000"/>
          <w:sz w:val="26"/>
          <w:szCs w:val="26"/>
          <w:lang w:eastAsia="ru-RU"/>
        </w:rPr>
        <w:t>тонер</w:t>
      </w:r>
      <w:proofErr w:type="spellEnd"/>
      <w:r w:rsidRPr="0080068A">
        <w:rPr>
          <w:rFonts w:ascii="Times New Roman" w:eastAsia="Times New Roman" w:hAnsi="Times New Roman" w:cs="Times New Roman"/>
          <w:color w:val="000000"/>
          <w:sz w:val="26"/>
          <w:szCs w:val="26"/>
          <w:lang w:eastAsia="ru-RU"/>
        </w:rPr>
        <w:t xml:space="preserve">-картридж, копі- картридж, </w:t>
      </w:r>
      <w:proofErr w:type="spellStart"/>
      <w:r w:rsidRPr="0080068A">
        <w:rPr>
          <w:rFonts w:ascii="Times New Roman" w:eastAsia="Times New Roman" w:hAnsi="Times New Roman" w:cs="Times New Roman"/>
          <w:color w:val="000000"/>
          <w:sz w:val="26"/>
          <w:szCs w:val="26"/>
          <w:lang w:eastAsia="ru-RU"/>
        </w:rPr>
        <w:t>ф'юзерний</w:t>
      </w:r>
      <w:proofErr w:type="spellEnd"/>
      <w:r w:rsidRPr="0080068A">
        <w:rPr>
          <w:rFonts w:ascii="Times New Roman" w:eastAsia="Times New Roman" w:hAnsi="Times New Roman" w:cs="Times New Roman"/>
          <w:color w:val="000000"/>
          <w:sz w:val="26"/>
          <w:szCs w:val="26"/>
          <w:lang w:eastAsia="ru-RU"/>
        </w:rPr>
        <w:t xml:space="preserve"> модуль) становить 571 600,00 грн, з ПДВ.</w:t>
      </w:r>
    </w:p>
    <w:p w:rsidR="00B3604C" w:rsidRPr="0080068A" w:rsidRDefault="00B3604C" w:rsidP="0080068A">
      <w:pPr>
        <w:spacing w:after="0" w:line="240" w:lineRule="auto"/>
        <w:ind w:left="11" w:firstLine="425"/>
        <w:jc w:val="both"/>
        <w:rPr>
          <w:rFonts w:ascii="Times New Roman" w:eastAsia="Times New Roman" w:hAnsi="Times New Roman" w:cs="Times New Roman"/>
          <w:color w:val="000000"/>
          <w:sz w:val="26"/>
          <w:szCs w:val="26"/>
          <w:lang w:eastAsia="ru-RU"/>
        </w:rPr>
      </w:pPr>
    </w:p>
    <w:sectPr w:rsidR="00B3604C" w:rsidRPr="0080068A" w:rsidSect="00C06C86">
      <w:pgSz w:w="11906" w:h="16838"/>
      <w:pgMar w:top="426"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695"/>
    <w:rsid w:val="00003AB1"/>
    <w:rsid w:val="00005523"/>
    <w:rsid w:val="00020B20"/>
    <w:rsid w:val="000213CB"/>
    <w:rsid w:val="00025123"/>
    <w:rsid w:val="00031D57"/>
    <w:rsid w:val="00032453"/>
    <w:rsid w:val="00033F5D"/>
    <w:rsid w:val="00040169"/>
    <w:rsid w:val="00047D7A"/>
    <w:rsid w:val="00052473"/>
    <w:rsid w:val="00062DA0"/>
    <w:rsid w:val="00067B02"/>
    <w:rsid w:val="000844B4"/>
    <w:rsid w:val="000922CB"/>
    <w:rsid w:val="00097792"/>
    <w:rsid w:val="000A22C6"/>
    <w:rsid w:val="000C03C5"/>
    <w:rsid w:val="000C04BC"/>
    <w:rsid w:val="000C2341"/>
    <w:rsid w:val="000C58DA"/>
    <w:rsid w:val="000D2E3B"/>
    <w:rsid w:val="000D45A5"/>
    <w:rsid w:val="000D5299"/>
    <w:rsid w:val="000D7C44"/>
    <w:rsid w:val="000E0358"/>
    <w:rsid w:val="000E233E"/>
    <w:rsid w:val="000E3D1F"/>
    <w:rsid w:val="000F5387"/>
    <w:rsid w:val="00100631"/>
    <w:rsid w:val="00113111"/>
    <w:rsid w:val="0012199B"/>
    <w:rsid w:val="00127E7F"/>
    <w:rsid w:val="00134EAF"/>
    <w:rsid w:val="001400F5"/>
    <w:rsid w:val="00140DE2"/>
    <w:rsid w:val="00151E6F"/>
    <w:rsid w:val="00156A1C"/>
    <w:rsid w:val="00190786"/>
    <w:rsid w:val="00190DC9"/>
    <w:rsid w:val="001912A6"/>
    <w:rsid w:val="0019230D"/>
    <w:rsid w:val="00194F73"/>
    <w:rsid w:val="001B1914"/>
    <w:rsid w:val="001B3861"/>
    <w:rsid w:val="001B713E"/>
    <w:rsid w:val="001B7A98"/>
    <w:rsid w:val="001B7CE0"/>
    <w:rsid w:val="001C15AC"/>
    <w:rsid w:val="001C3D8E"/>
    <w:rsid w:val="001E2647"/>
    <w:rsid w:val="001E32D2"/>
    <w:rsid w:val="001E5366"/>
    <w:rsid w:val="001F3667"/>
    <w:rsid w:val="001F3EEE"/>
    <w:rsid w:val="001F40BF"/>
    <w:rsid w:val="001F5609"/>
    <w:rsid w:val="001F7984"/>
    <w:rsid w:val="00203F5A"/>
    <w:rsid w:val="00205228"/>
    <w:rsid w:val="002105A4"/>
    <w:rsid w:val="00217BB1"/>
    <w:rsid w:val="00227101"/>
    <w:rsid w:val="00231CD1"/>
    <w:rsid w:val="002419EB"/>
    <w:rsid w:val="0026093F"/>
    <w:rsid w:val="00286327"/>
    <w:rsid w:val="002A2FAE"/>
    <w:rsid w:val="002B049B"/>
    <w:rsid w:val="002B0E4C"/>
    <w:rsid w:val="002B1E92"/>
    <w:rsid w:val="002E0177"/>
    <w:rsid w:val="002E30EE"/>
    <w:rsid w:val="002E33DD"/>
    <w:rsid w:val="002F41A0"/>
    <w:rsid w:val="00313475"/>
    <w:rsid w:val="00337E1C"/>
    <w:rsid w:val="00342FCF"/>
    <w:rsid w:val="003435BE"/>
    <w:rsid w:val="00345542"/>
    <w:rsid w:val="003522A3"/>
    <w:rsid w:val="00355730"/>
    <w:rsid w:val="00356B63"/>
    <w:rsid w:val="00360823"/>
    <w:rsid w:val="00362EBD"/>
    <w:rsid w:val="003738CB"/>
    <w:rsid w:val="00380F6D"/>
    <w:rsid w:val="00383A99"/>
    <w:rsid w:val="00384155"/>
    <w:rsid w:val="00386990"/>
    <w:rsid w:val="0039480D"/>
    <w:rsid w:val="003A27D7"/>
    <w:rsid w:val="003B2202"/>
    <w:rsid w:val="003C104C"/>
    <w:rsid w:val="003C4AEF"/>
    <w:rsid w:val="003C4FE4"/>
    <w:rsid w:val="003D386A"/>
    <w:rsid w:val="003E598E"/>
    <w:rsid w:val="004256E0"/>
    <w:rsid w:val="00427772"/>
    <w:rsid w:val="00447D15"/>
    <w:rsid w:val="00450EFE"/>
    <w:rsid w:val="0045638C"/>
    <w:rsid w:val="00461131"/>
    <w:rsid w:val="0046659B"/>
    <w:rsid w:val="00470D31"/>
    <w:rsid w:val="00470DA5"/>
    <w:rsid w:val="00475069"/>
    <w:rsid w:val="00477C39"/>
    <w:rsid w:val="00486DDE"/>
    <w:rsid w:val="00495C68"/>
    <w:rsid w:val="004A0743"/>
    <w:rsid w:val="004A4E37"/>
    <w:rsid w:val="004B3EDF"/>
    <w:rsid w:val="004C561A"/>
    <w:rsid w:val="004D1582"/>
    <w:rsid w:val="004E5B64"/>
    <w:rsid w:val="004F1AC9"/>
    <w:rsid w:val="004F3C6A"/>
    <w:rsid w:val="00500499"/>
    <w:rsid w:val="005009BE"/>
    <w:rsid w:val="00503D3D"/>
    <w:rsid w:val="00503D5A"/>
    <w:rsid w:val="00506041"/>
    <w:rsid w:val="00516220"/>
    <w:rsid w:val="00516981"/>
    <w:rsid w:val="005220CD"/>
    <w:rsid w:val="00524A80"/>
    <w:rsid w:val="00526BC5"/>
    <w:rsid w:val="005407AF"/>
    <w:rsid w:val="00550ABC"/>
    <w:rsid w:val="005525C0"/>
    <w:rsid w:val="00553C07"/>
    <w:rsid w:val="00555AC6"/>
    <w:rsid w:val="00562C6A"/>
    <w:rsid w:val="00565212"/>
    <w:rsid w:val="00572423"/>
    <w:rsid w:val="00575EF9"/>
    <w:rsid w:val="005760B5"/>
    <w:rsid w:val="0058044B"/>
    <w:rsid w:val="00582E19"/>
    <w:rsid w:val="005B00D8"/>
    <w:rsid w:val="005D7226"/>
    <w:rsid w:val="005D74F6"/>
    <w:rsid w:val="005D7B2C"/>
    <w:rsid w:val="005E2CC1"/>
    <w:rsid w:val="005E3176"/>
    <w:rsid w:val="005F1E50"/>
    <w:rsid w:val="005F5E82"/>
    <w:rsid w:val="00621675"/>
    <w:rsid w:val="00622EE4"/>
    <w:rsid w:val="0062670A"/>
    <w:rsid w:val="00642242"/>
    <w:rsid w:val="00651AF0"/>
    <w:rsid w:val="00663639"/>
    <w:rsid w:val="00667284"/>
    <w:rsid w:val="0067115F"/>
    <w:rsid w:val="006764E7"/>
    <w:rsid w:val="00677ADA"/>
    <w:rsid w:val="0069616B"/>
    <w:rsid w:val="006A2850"/>
    <w:rsid w:val="006A410A"/>
    <w:rsid w:val="006A5276"/>
    <w:rsid w:val="006A62EF"/>
    <w:rsid w:val="006A737C"/>
    <w:rsid w:val="006A7AF0"/>
    <w:rsid w:val="006B46B5"/>
    <w:rsid w:val="006B5ADA"/>
    <w:rsid w:val="006B71D6"/>
    <w:rsid w:val="006C7A03"/>
    <w:rsid w:val="006E048D"/>
    <w:rsid w:val="006E4880"/>
    <w:rsid w:val="006E77EF"/>
    <w:rsid w:val="00700083"/>
    <w:rsid w:val="00702086"/>
    <w:rsid w:val="00715714"/>
    <w:rsid w:val="00724232"/>
    <w:rsid w:val="00725D77"/>
    <w:rsid w:val="0073007E"/>
    <w:rsid w:val="0074273A"/>
    <w:rsid w:val="00747131"/>
    <w:rsid w:val="0077519E"/>
    <w:rsid w:val="007760FF"/>
    <w:rsid w:val="007B03CD"/>
    <w:rsid w:val="007C610B"/>
    <w:rsid w:val="007D5271"/>
    <w:rsid w:val="007E25B2"/>
    <w:rsid w:val="007F114D"/>
    <w:rsid w:val="007F185A"/>
    <w:rsid w:val="0080068A"/>
    <w:rsid w:val="008135EB"/>
    <w:rsid w:val="008172BD"/>
    <w:rsid w:val="0082447F"/>
    <w:rsid w:val="008360C6"/>
    <w:rsid w:val="008475DA"/>
    <w:rsid w:val="0085751E"/>
    <w:rsid w:val="00860D06"/>
    <w:rsid w:val="00862DA4"/>
    <w:rsid w:val="00870D34"/>
    <w:rsid w:val="0087722D"/>
    <w:rsid w:val="0088090B"/>
    <w:rsid w:val="008A1309"/>
    <w:rsid w:val="008D7B9F"/>
    <w:rsid w:val="008E1405"/>
    <w:rsid w:val="008E39BA"/>
    <w:rsid w:val="008E5C84"/>
    <w:rsid w:val="008E6B23"/>
    <w:rsid w:val="008F5FEA"/>
    <w:rsid w:val="0091543C"/>
    <w:rsid w:val="00920EE1"/>
    <w:rsid w:val="00923A5B"/>
    <w:rsid w:val="00935810"/>
    <w:rsid w:val="00935E36"/>
    <w:rsid w:val="00936422"/>
    <w:rsid w:val="00937807"/>
    <w:rsid w:val="00952F3A"/>
    <w:rsid w:val="009731BA"/>
    <w:rsid w:val="009801D2"/>
    <w:rsid w:val="0098454D"/>
    <w:rsid w:val="00994876"/>
    <w:rsid w:val="009A428D"/>
    <w:rsid w:val="009B5B2C"/>
    <w:rsid w:val="009C1D8A"/>
    <w:rsid w:val="009C4B1B"/>
    <w:rsid w:val="009C7DAE"/>
    <w:rsid w:val="009E0EE4"/>
    <w:rsid w:val="009E10DD"/>
    <w:rsid w:val="009E52B4"/>
    <w:rsid w:val="009E6DF9"/>
    <w:rsid w:val="009F4BD5"/>
    <w:rsid w:val="009F663F"/>
    <w:rsid w:val="00A14302"/>
    <w:rsid w:val="00A23692"/>
    <w:rsid w:val="00A24454"/>
    <w:rsid w:val="00A71150"/>
    <w:rsid w:val="00A819F0"/>
    <w:rsid w:val="00A91E7F"/>
    <w:rsid w:val="00A928FD"/>
    <w:rsid w:val="00A932A3"/>
    <w:rsid w:val="00AA19D0"/>
    <w:rsid w:val="00AB035D"/>
    <w:rsid w:val="00AB06EA"/>
    <w:rsid w:val="00AB4DC4"/>
    <w:rsid w:val="00AC2430"/>
    <w:rsid w:val="00AE53E8"/>
    <w:rsid w:val="00AE7822"/>
    <w:rsid w:val="00AE7AF5"/>
    <w:rsid w:val="00AF77E4"/>
    <w:rsid w:val="00AF7B33"/>
    <w:rsid w:val="00B1042B"/>
    <w:rsid w:val="00B1613E"/>
    <w:rsid w:val="00B177DE"/>
    <w:rsid w:val="00B31AB9"/>
    <w:rsid w:val="00B31D11"/>
    <w:rsid w:val="00B321AE"/>
    <w:rsid w:val="00B33E80"/>
    <w:rsid w:val="00B3604C"/>
    <w:rsid w:val="00B5692E"/>
    <w:rsid w:val="00B57618"/>
    <w:rsid w:val="00B630DA"/>
    <w:rsid w:val="00B665DE"/>
    <w:rsid w:val="00B7096B"/>
    <w:rsid w:val="00B72193"/>
    <w:rsid w:val="00B751B7"/>
    <w:rsid w:val="00BA54B7"/>
    <w:rsid w:val="00BA7399"/>
    <w:rsid w:val="00BA7BC8"/>
    <w:rsid w:val="00BB01FE"/>
    <w:rsid w:val="00BB1F47"/>
    <w:rsid w:val="00BB6C22"/>
    <w:rsid w:val="00BC707A"/>
    <w:rsid w:val="00BD1719"/>
    <w:rsid w:val="00BE2FB5"/>
    <w:rsid w:val="00BE5034"/>
    <w:rsid w:val="00C02468"/>
    <w:rsid w:val="00C03ED9"/>
    <w:rsid w:val="00C06C40"/>
    <w:rsid w:val="00C06C86"/>
    <w:rsid w:val="00C11F6E"/>
    <w:rsid w:val="00C20D7D"/>
    <w:rsid w:val="00C357D0"/>
    <w:rsid w:val="00C35883"/>
    <w:rsid w:val="00C37C68"/>
    <w:rsid w:val="00C43C65"/>
    <w:rsid w:val="00C560DE"/>
    <w:rsid w:val="00C80359"/>
    <w:rsid w:val="00C81B26"/>
    <w:rsid w:val="00C87241"/>
    <w:rsid w:val="00CA545C"/>
    <w:rsid w:val="00CC70AB"/>
    <w:rsid w:val="00CD4F48"/>
    <w:rsid w:val="00CD5A93"/>
    <w:rsid w:val="00CD7634"/>
    <w:rsid w:val="00CE4E98"/>
    <w:rsid w:val="00CE700E"/>
    <w:rsid w:val="00CF1F5A"/>
    <w:rsid w:val="00CF6998"/>
    <w:rsid w:val="00CF69D9"/>
    <w:rsid w:val="00D14E28"/>
    <w:rsid w:val="00D205A4"/>
    <w:rsid w:val="00D267E5"/>
    <w:rsid w:val="00D27300"/>
    <w:rsid w:val="00D3218E"/>
    <w:rsid w:val="00D34382"/>
    <w:rsid w:val="00D360E3"/>
    <w:rsid w:val="00D37D58"/>
    <w:rsid w:val="00D501BE"/>
    <w:rsid w:val="00D553B9"/>
    <w:rsid w:val="00D60918"/>
    <w:rsid w:val="00D626C9"/>
    <w:rsid w:val="00D632E0"/>
    <w:rsid w:val="00D63D9A"/>
    <w:rsid w:val="00D67F45"/>
    <w:rsid w:val="00D726B0"/>
    <w:rsid w:val="00D879E2"/>
    <w:rsid w:val="00D91AB2"/>
    <w:rsid w:val="00DA0531"/>
    <w:rsid w:val="00DA32AE"/>
    <w:rsid w:val="00DA42A0"/>
    <w:rsid w:val="00DA430A"/>
    <w:rsid w:val="00DA7E57"/>
    <w:rsid w:val="00DD0AC7"/>
    <w:rsid w:val="00DD1ACF"/>
    <w:rsid w:val="00DF0264"/>
    <w:rsid w:val="00E123D1"/>
    <w:rsid w:val="00E20579"/>
    <w:rsid w:val="00E25241"/>
    <w:rsid w:val="00E258CF"/>
    <w:rsid w:val="00E32047"/>
    <w:rsid w:val="00E341C0"/>
    <w:rsid w:val="00E47541"/>
    <w:rsid w:val="00E54A94"/>
    <w:rsid w:val="00E6049E"/>
    <w:rsid w:val="00E62169"/>
    <w:rsid w:val="00E62695"/>
    <w:rsid w:val="00E62D28"/>
    <w:rsid w:val="00E67FAD"/>
    <w:rsid w:val="00E723ED"/>
    <w:rsid w:val="00E86BB6"/>
    <w:rsid w:val="00E90F21"/>
    <w:rsid w:val="00E93343"/>
    <w:rsid w:val="00E9451A"/>
    <w:rsid w:val="00EA7531"/>
    <w:rsid w:val="00EB0772"/>
    <w:rsid w:val="00EB4A88"/>
    <w:rsid w:val="00EB6352"/>
    <w:rsid w:val="00EB67E7"/>
    <w:rsid w:val="00EC6591"/>
    <w:rsid w:val="00ED5E59"/>
    <w:rsid w:val="00EF4E47"/>
    <w:rsid w:val="00EF634D"/>
    <w:rsid w:val="00F214A1"/>
    <w:rsid w:val="00F3326A"/>
    <w:rsid w:val="00F42A93"/>
    <w:rsid w:val="00F458F8"/>
    <w:rsid w:val="00F51E21"/>
    <w:rsid w:val="00F52A3A"/>
    <w:rsid w:val="00F561E6"/>
    <w:rsid w:val="00F5691F"/>
    <w:rsid w:val="00F709DE"/>
    <w:rsid w:val="00F7147C"/>
    <w:rsid w:val="00F8467A"/>
    <w:rsid w:val="00F9336F"/>
    <w:rsid w:val="00FA0464"/>
    <w:rsid w:val="00FA371E"/>
    <w:rsid w:val="00FA718B"/>
    <w:rsid w:val="00FB6FF7"/>
    <w:rsid w:val="00FC749B"/>
    <w:rsid w:val="00FE4B15"/>
    <w:rsid w:val="00FF0A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6B865"/>
  <w15:chartTrackingRefBased/>
  <w15:docId w15:val="{87514CDF-0A90-4AB9-964B-40372715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161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link w:val="20"/>
    <w:uiPriority w:val="99"/>
    <w:rsid w:val="00F51E21"/>
    <w:rPr>
      <w:sz w:val="26"/>
      <w:szCs w:val="26"/>
      <w:shd w:val="clear" w:color="auto" w:fill="FFFFFF"/>
    </w:rPr>
  </w:style>
  <w:style w:type="paragraph" w:customStyle="1" w:styleId="20">
    <w:name w:val="Основний текст (2)"/>
    <w:basedOn w:val="a"/>
    <w:link w:val="2"/>
    <w:uiPriority w:val="99"/>
    <w:rsid w:val="00F51E21"/>
    <w:pPr>
      <w:widowControl w:val="0"/>
      <w:shd w:val="clear" w:color="auto" w:fill="FFFFFF"/>
      <w:spacing w:before="480" w:after="0" w:line="360" w:lineRule="exact"/>
      <w:jc w:val="both"/>
    </w:pPr>
    <w:rPr>
      <w:sz w:val="26"/>
      <w:szCs w:val="26"/>
    </w:rPr>
  </w:style>
  <w:style w:type="character" w:customStyle="1" w:styleId="rvts0">
    <w:name w:val="rvts0"/>
    <w:basedOn w:val="a0"/>
    <w:rsid w:val="00F51E21"/>
  </w:style>
  <w:style w:type="character" w:customStyle="1" w:styleId="zk-definition-listitem-text">
    <w:name w:val="zk-definition-list__item-text"/>
    <w:basedOn w:val="a0"/>
    <w:rsid w:val="002E33DD"/>
  </w:style>
  <w:style w:type="character" w:customStyle="1" w:styleId="h-select-all">
    <w:name w:val="h-select-all"/>
    <w:basedOn w:val="a0"/>
    <w:rsid w:val="002E33DD"/>
  </w:style>
  <w:style w:type="character" w:customStyle="1" w:styleId="21">
    <w:name w:val="Основной текст (2)_"/>
    <w:link w:val="22"/>
    <w:rsid w:val="001B1914"/>
    <w:rPr>
      <w:shd w:val="clear" w:color="auto" w:fill="FFFFFF"/>
    </w:rPr>
  </w:style>
  <w:style w:type="paragraph" w:customStyle="1" w:styleId="22">
    <w:name w:val="Основной текст (2)"/>
    <w:basedOn w:val="a"/>
    <w:link w:val="21"/>
    <w:rsid w:val="001B1914"/>
    <w:pPr>
      <w:widowControl w:val="0"/>
      <w:shd w:val="clear" w:color="auto" w:fill="FFFFFF"/>
      <w:spacing w:before="300" w:after="300" w:line="0" w:lineRule="atLeast"/>
      <w:ind w:hanging="2080"/>
      <w:jc w:val="both"/>
    </w:pPr>
  </w:style>
  <w:style w:type="paragraph" w:styleId="a3">
    <w:name w:val="Balloon Text"/>
    <w:basedOn w:val="a"/>
    <w:link w:val="a4"/>
    <w:uiPriority w:val="99"/>
    <w:semiHidden/>
    <w:unhideWhenUsed/>
    <w:rsid w:val="00190786"/>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190786"/>
    <w:rPr>
      <w:rFonts w:ascii="Segoe UI" w:hAnsi="Segoe UI" w:cs="Segoe UI"/>
      <w:sz w:val="18"/>
      <w:szCs w:val="18"/>
    </w:rPr>
  </w:style>
  <w:style w:type="paragraph" w:styleId="23">
    <w:name w:val="Body Text Indent 2"/>
    <w:basedOn w:val="a"/>
    <w:link w:val="24"/>
    <w:unhideWhenUsed/>
    <w:rsid w:val="00860D06"/>
    <w:pPr>
      <w:spacing w:after="120" w:line="480" w:lineRule="auto"/>
      <w:ind w:left="283"/>
    </w:pPr>
    <w:rPr>
      <w:rFonts w:ascii="Times New Roman" w:eastAsia="Times New Roman" w:hAnsi="Times New Roman" w:cs="Times New Roman"/>
      <w:sz w:val="24"/>
      <w:szCs w:val="24"/>
      <w:lang w:val="ru-RU" w:eastAsia="ru-RU"/>
    </w:rPr>
  </w:style>
  <w:style w:type="character" w:customStyle="1" w:styleId="24">
    <w:name w:val="Основний текст з відступом 2 Знак"/>
    <w:basedOn w:val="a0"/>
    <w:link w:val="23"/>
    <w:rsid w:val="00860D06"/>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B1613E"/>
    <w:rPr>
      <w:rFonts w:asciiTheme="majorHAnsi" w:eastAsiaTheme="majorEastAsia" w:hAnsiTheme="majorHAnsi" w:cstheme="majorBidi"/>
      <w:color w:val="2E74B5" w:themeColor="accent1" w:themeShade="BF"/>
      <w:sz w:val="32"/>
      <w:szCs w:val="32"/>
    </w:rPr>
  </w:style>
  <w:style w:type="table" w:styleId="a5">
    <w:name w:val="Table Grid"/>
    <w:basedOn w:val="a1"/>
    <w:uiPriority w:val="39"/>
    <w:rsid w:val="000C2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91A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56">
      <w:bodyDiv w:val="1"/>
      <w:marLeft w:val="0"/>
      <w:marRight w:val="0"/>
      <w:marTop w:val="0"/>
      <w:marBottom w:val="0"/>
      <w:divBdr>
        <w:top w:val="none" w:sz="0" w:space="0" w:color="auto"/>
        <w:left w:val="none" w:sz="0" w:space="0" w:color="auto"/>
        <w:bottom w:val="none" w:sz="0" w:space="0" w:color="auto"/>
        <w:right w:val="none" w:sz="0" w:space="0" w:color="auto"/>
      </w:divBdr>
    </w:div>
    <w:div w:id="443236693">
      <w:bodyDiv w:val="1"/>
      <w:marLeft w:val="0"/>
      <w:marRight w:val="0"/>
      <w:marTop w:val="0"/>
      <w:marBottom w:val="0"/>
      <w:divBdr>
        <w:top w:val="none" w:sz="0" w:space="0" w:color="auto"/>
        <w:left w:val="none" w:sz="0" w:space="0" w:color="auto"/>
        <w:bottom w:val="none" w:sz="0" w:space="0" w:color="auto"/>
        <w:right w:val="none" w:sz="0" w:space="0" w:color="auto"/>
      </w:divBdr>
    </w:div>
    <w:div w:id="444811310">
      <w:bodyDiv w:val="1"/>
      <w:marLeft w:val="0"/>
      <w:marRight w:val="0"/>
      <w:marTop w:val="0"/>
      <w:marBottom w:val="0"/>
      <w:divBdr>
        <w:top w:val="none" w:sz="0" w:space="0" w:color="auto"/>
        <w:left w:val="none" w:sz="0" w:space="0" w:color="auto"/>
        <w:bottom w:val="none" w:sz="0" w:space="0" w:color="auto"/>
        <w:right w:val="none" w:sz="0" w:space="0" w:color="auto"/>
      </w:divBdr>
    </w:div>
    <w:div w:id="787047606">
      <w:bodyDiv w:val="1"/>
      <w:marLeft w:val="0"/>
      <w:marRight w:val="0"/>
      <w:marTop w:val="0"/>
      <w:marBottom w:val="0"/>
      <w:divBdr>
        <w:top w:val="none" w:sz="0" w:space="0" w:color="auto"/>
        <w:left w:val="none" w:sz="0" w:space="0" w:color="auto"/>
        <w:bottom w:val="none" w:sz="0" w:space="0" w:color="auto"/>
        <w:right w:val="none" w:sz="0" w:space="0" w:color="auto"/>
      </w:divBdr>
    </w:div>
    <w:div w:id="1409763076">
      <w:bodyDiv w:val="1"/>
      <w:marLeft w:val="0"/>
      <w:marRight w:val="0"/>
      <w:marTop w:val="0"/>
      <w:marBottom w:val="0"/>
      <w:divBdr>
        <w:top w:val="none" w:sz="0" w:space="0" w:color="auto"/>
        <w:left w:val="none" w:sz="0" w:space="0" w:color="auto"/>
        <w:bottom w:val="none" w:sz="0" w:space="0" w:color="auto"/>
        <w:right w:val="none" w:sz="0" w:space="0" w:color="auto"/>
      </w:divBdr>
    </w:div>
    <w:div w:id="156023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91FC3-A0ED-4C29-982B-37B215FF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3</Pages>
  <Words>3836</Words>
  <Characters>2187</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Ряба Ірина</dc:creator>
  <cp:keywords/>
  <dc:description/>
  <cp:lastModifiedBy>Лазоренко Оксана</cp:lastModifiedBy>
  <cp:revision>449</cp:revision>
  <cp:lastPrinted>2021-12-02T07:39:00Z</cp:lastPrinted>
  <dcterms:created xsi:type="dcterms:W3CDTF">2021-03-02T08:04:00Z</dcterms:created>
  <dcterms:modified xsi:type="dcterms:W3CDTF">2025-11-05T14:34:00Z</dcterms:modified>
</cp:coreProperties>
</file>