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95" w:rsidRDefault="009B7895" w:rsidP="009B7895">
      <w:pPr>
        <w:jc w:val="center"/>
        <w:rPr>
          <w:rFonts w:ascii="Times New Roman" w:hAnsi="Times New Roman" w:cs="Times New Roman"/>
          <w:b/>
          <w:sz w:val="28"/>
          <w:szCs w:val="28"/>
        </w:rPr>
      </w:pPr>
      <w:r w:rsidRPr="003853E8">
        <w:rPr>
          <w:rFonts w:ascii="Times New Roman" w:hAnsi="Times New Roman" w:cs="Times New Roman"/>
          <w:b/>
          <w:sz w:val="28"/>
          <w:szCs w:val="28"/>
        </w:rPr>
        <w:t xml:space="preserve">Звіт щодо виконання </w:t>
      </w:r>
      <w:r w:rsidRPr="003853E8">
        <w:rPr>
          <w:rFonts w:ascii="Times New Roman" w:hAnsi="Times New Roman" w:cs="Times New Roman"/>
          <w:b/>
          <w:sz w:val="28"/>
          <w:szCs w:val="28"/>
        </w:rPr>
        <w:t xml:space="preserve">Мінсоцполітики </w:t>
      </w:r>
      <w:r w:rsidRPr="003853E8">
        <w:rPr>
          <w:rFonts w:ascii="Times New Roman" w:hAnsi="Times New Roman" w:cs="Times New Roman"/>
          <w:b/>
          <w:sz w:val="28"/>
          <w:szCs w:val="28"/>
        </w:rPr>
        <w:t>Плану заходів на 2025 – 2026 роки з реалізації Національної стратегії із створення безбар’єрного простору в Україні на період до 2030 року</w:t>
      </w:r>
    </w:p>
    <w:p w:rsidR="005977F3" w:rsidRPr="005977F3" w:rsidRDefault="005977F3" w:rsidP="005977F3">
      <w:pPr>
        <w:spacing w:after="0" w:line="240" w:lineRule="auto"/>
        <w:jc w:val="right"/>
        <w:rPr>
          <w:rFonts w:ascii="Times New Roman" w:hAnsi="Times New Roman" w:cs="Times New Roman"/>
          <w:i/>
          <w:sz w:val="20"/>
          <w:szCs w:val="28"/>
        </w:rPr>
      </w:pPr>
      <w:r w:rsidRPr="005977F3">
        <w:rPr>
          <w:rFonts w:ascii="Times New Roman" w:hAnsi="Times New Roman" w:cs="Times New Roman"/>
          <w:i/>
          <w:sz w:val="20"/>
          <w:szCs w:val="28"/>
        </w:rPr>
        <w:t>Станом на 08.07.2025</w:t>
      </w:r>
    </w:p>
    <w:tbl>
      <w:tblPr>
        <w:tblStyle w:val="a3"/>
        <w:tblW w:w="15049" w:type="dxa"/>
        <w:tblInd w:w="-714" w:type="dxa"/>
        <w:tblLayout w:type="fixed"/>
        <w:tblLook w:val="04A0" w:firstRow="1" w:lastRow="0" w:firstColumn="1" w:lastColumn="0" w:noHBand="0" w:noVBand="1"/>
      </w:tblPr>
      <w:tblGrid>
        <w:gridCol w:w="1640"/>
        <w:gridCol w:w="1479"/>
        <w:gridCol w:w="1165"/>
        <w:gridCol w:w="1814"/>
        <w:gridCol w:w="5810"/>
        <w:gridCol w:w="1382"/>
        <w:gridCol w:w="1718"/>
        <w:gridCol w:w="26"/>
        <w:gridCol w:w="15"/>
      </w:tblGrid>
      <w:tr w:rsidR="003C29B7" w:rsidRPr="003853E8" w:rsidTr="003469A9">
        <w:trPr>
          <w:gridAfter w:val="2"/>
          <w:wAfter w:w="41" w:type="dxa"/>
          <w:trHeight w:val="1643"/>
        </w:trPr>
        <w:tc>
          <w:tcPr>
            <w:tcW w:w="1640"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Завдання</w:t>
            </w:r>
          </w:p>
        </w:tc>
        <w:tc>
          <w:tcPr>
            <w:tcW w:w="1479"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Захід</w:t>
            </w:r>
          </w:p>
        </w:tc>
        <w:tc>
          <w:tcPr>
            <w:tcW w:w="1165"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Строк виконання</w:t>
            </w:r>
          </w:p>
          <w:p w:rsidR="009B7895" w:rsidRPr="003853E8" w:rsidRDefault="009B7895" w:rsidP="00F84755">
            <w:pPr>
              <w:jc w:val="center"/>
              <w:rPr>
                <w:rFonts w:ascii="Times New Roman" w:hAnsi="Times New Roman" w:cs="Times New Roman"/>
                <w:sz w:val="24"/>
                <w:szCs w:val="24"/>
                <w:lang w:val="uk-UA"/>
              </w:rPr>
            </w:pPr>
          </w:p>
        </w:tc>
        <w:tc>
          <w:tcPr>
            <w:tcW w:w="1814"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Стан</w:t>
            </w:r>
          </w:p>
          <w:p w:rsidR="009B7895" w:rsidRPr="003853E8" w:rsidRDefault="00ED0D4A"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w:t>
            </w:r>
            <w:r w:rsidR="009B7895" w:rsidRPr="003853E8">
              <w:rPr>
                <w:rFonts w:ascii="Times New Roman" w:hAnsi="Times New Roman" w:cs="Times New Roman"/>
                <w:sz w:val="24"/>
                <w:szCs w:val="24"/>
                <w:lang w:val="uk-UA"/>
              </w:rPr>
              <w:t>виконується</w:t>
            </w:r>
            <w:r w:rsidRPr="003853E8">
              <w:rPr>
                <w:rFonts w:ascii="Times New Roman" w:hAnsi="Times New Roman" w:cs="Times New Roman"/>
                <w:sz w:val="24"/>
                <w:szCs w:val="24"/>
                <w:lang w:val="uk-UA"/>
              </w:rPr>
              <w:t>” / „Виконано”</w:t>
            </w:r>
            <w:r w:rsidR="009B7895" w:rsidRPr="003853E8">
              <w:rPr>
                <w:rFonts w:ascii="Times New Roman" w:hAnsi="Times New Roman" w:cs="Times New Roman"/>
                <w:sz w:val="24"/>
                <w:szCs w:val="24"/>
                <w:lang w:val="uk-UA"/>
              </w:rPr>
              <w:t>)</w:t>
            </w:r>
          </w:p>
          <w:p w:rsidR="009B7895" w:rsidRPr="003853E8" w:rsidRDefault="009B7895" w:rsidP="00F84755">
            <w:pPr>
              <w:jc w:val="center"/>
              <w:rPr>
                <w:rFonts w:ascii="Times New Roman" w:hAnsi="Times New Roman" w:cs="Times New Roman"/>
                <w:sz w:val="24"/>
                <w:szCs w:val="24"/>
                <w:lang w:val="uk-UA"/>
              </w:rPr>
            </w:pPr>
          </w:p>
        </w:tc>
        <w:tc>
          <w:tcPr>
            <w:tcW w:w="5810"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Отриманий продукт</w:t>
            </w:r>
          </w:p>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(заповнюється у разі</w:t>
            </w:r>
            <w:r w:rsidR="00ED0D4A" w:rsidRPr="003853E8">
              <w:rPr>
                <w:rFonts w:ascii="Times New Roman" w:hAnsi="Times New Roman" w:cs="Times New Roman"/>
                <w:sz w:val="24"/>
                <w:szCs w:val="24"/>
                <w:lang w:val="uk-UA"/>
              </w:rPr>
              <w:t>, якщо захід у стані „Виконано”</w:t>
            </w:r>
            <w:r w:rsidRPr="003853E8">
              <w:rPr>
                <w:rFonts w:ascii="Times New Roman" w:hAnsi="Times New Roman" w:cs="Times New Roman"/>
                <w:sz w:val="24"/>
                <w:szCs w:val="24"/>
                <w:lang w:val="uk-UA"/>
              </w:rPr>
              <w:t>)</w:t>
            </w:r>
          </w:p>
          <w:p w:rsidR="009B7895" w:rsidRPr="003853E8" w:rsidRDefault="009B7895" w:rsidP="00F84755">
            <w:pPr>
              <w:jc w:val="center"/>
              <w:rPr>
                <w:rFonts w:ascii="Times New Roman" w:hAnsi="Times New Roman" w:cs="Times New Roman"/>
                <w:sz w:val="24"/>
                <w:szCs w:val="24"/>
                <w:lang w:val="uk-UA"/>
              </w:rPr>
            </w:pPr>
          </w:p>
        </w:tc>
        <w:tc>
          <w:tcPr>
            <w:tcW w:w="1382"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Посилання на публікацію</w:t>
            </w:r>
          </w:p>
        </w:tc>
        <w:tc>
          <w:tcPr>
            <w:tcW w:w="1718" w:type="dxa"/>
          </w:tcPr>
          <w:p w:rsidR="009B7895" w:rsidRPr="003853E8" w:rsidRDefault="009B7895"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Дата і номер погодження в системі моніторингу Project </w:t>
            </w:r>
            <w:proofErr w:type="spellStart"/>
            <w:r w:rsidRPr="003853E8">
              <w:rPr>
                <w:rFonts w:ascii="Times New Roman" w:hAnsi="Times New Roman" w:cs="Times New Roman"/>
                <w:sz w:val="24"/>
                <w:szCs w:val="24"/>
                <w:vertAlign w:val="superscript"/>
                <w:lang w:val="uk-UA"/>
              </w:rPr>
              <w:t>ua</w:t>
            </w:r>
            <w:proofErr w:type="spellEnd"/>
            <w:r w:rsidRPr="003853E8">
              <w:rPr>
                <w:rFonts w:ascii="Times New Roman" w:hAnsi="Times New Roman" w:cs="Times New Roman"/>
                <w:sz w:val="24"/>
                <w:szCs w:val="24"/>
                <w:lang w:val="uk-UA"/>
              </w:rPr>
              <w:t xml:space="preserve"> </w:t>
            </w:r>
            <w:r w:rsidRPr="003853E8">
              <w:rPr>
                <w:rFonts w:ascii="Times New Roman" w:hAnsi="Times New Roman" w:cs="Times New Roman"/>
                <w:i/>
                <w:sz w:val="24"/>
                <w:szCs w:val="24"/>
                <w:lang w:val="uk-UA"/>
              </w:rPr>
              <w:t>(заповнюється після запуску системи)</w:t>
            </w:r>
          </w:p>
        </w:tc>
      </w:tr>
      <w:tr w:rsidR="009B7895" w:rsidRPr="003853E8" w:rsidTr="003469A9">
        <w:trPr>
          <w:trHeight w:val="325"/>
        </w:trPr>
        <w:tc>
          <w:tcPr>
            <w:tcW w:w="15049" w:type="dxa"/>
            <w:gridSpan w:val="9"/>
          </w:tcPr>
          <w:p w:rsidR="009B7895" w:rsidRPr="003853E8" w:rsidRDefault="003C29B7" w:rsidP="00F84755">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Напрям 2. Інформаційна безбар’єрність</w:t>
            </w:r>
          </w:p>
        </w:tc>
      </w:tr>
      <w:tr w:rsidR="009B7895" w:rsidRPr="003853E8" w:rsidTr="003469A9">
        <w:trPr>
          <w:trHeight w:val="325"/>
        </w:trPr>
        <w:tc>
          <w:tcPr>
            <w:tcW w:w="15049" w:type="dxa"/>
            <w:gridSpan w:val="9"/>
          </w:tcPr>
          <w:p w:rsidR="009B7895" w:rsidRPr="003853E8" w:rsidRDefault="0052095E" w:rsidP="0052095E">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Стратегічна ціль „П</w:t>
            </w:r>
            <w:r w:rsidR="003C29B7" w:rsidRPr="003853E8">
              <w:rPr>
                <w:rFonts w:ascii="Times New Roman" w:hAnsi="Times New Roman" w:cs="Times New Roman"/>
                <w:sz w:val="24"/>
                <w:szCs w:val="24"/>
                <w:lang w:val="uk-UA"/>
              </w:rPr>
              <w:t xml:space="preserve">ублічна інформація </w:t>
            </w:r>
            <w:proofErr w:type="spellStart"/>
            <w:r w:rsidR="003C29B7" w:rsidRPr="003853E8">
              <w:rPr>
                <w:rFonts w:ascii="Times New Roman" w:hAnsi="Times New Roman" w:cs="Times New Roman"/>
                <w:sz w:val="24"/>
                <w:szCs w:val="24"/>
                <w:lang w:val="uk-UA"/>
              </w:rPr>
              <w:t>субʼєктів</w:t>
            </w:r>
            <w:proofErr w:type="spellEnd"/>
            <w:r w:rsidR="003C29B7" w:rsidRPr="003853E8">
              <w:rPr>
                <w:rFonts w:ascii="Times New Roman" w:hAnsi="Times New Roman" w:cs="Times New Roman"/>
                <w:sz w:val="24"/>
                <w:szCs w:val="24"/>
                <w:lang w:val="uk-UA"/>
              </w:rPr>
              <w:t xml:space="preserve"> владних повноважень є доступною для кожного у різних форматах”</w:t>
            </w:r>
          </w:p>
        </w:tc>
      </w:tr>
      <w:tr w:rsidR="003C29B7" w:rsidRPr="003853E8" w:rsidTr="003469A9">
        <w:trPr>
          <w:gridAfter w:val="2"/>
          <w:wAfter w:w="41" w:type="dxa"/>
          <w:trHeight w:val="325"/>
        </w:trPr>
        <w:tc>
          <w:tcPr>
            <w:tcW w:w="1640" w:type="dxa"/>
          </w:tcPr>
          <w:p w:rsidR="009B7895" w:rsidRPr="003853E8" w:rsidRDefault="003C29B7" w:rsidP="003C29B7">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21. 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c>
          <w:tcPr>
            <w:tcW w:w="1479" w:type="dxa"/>
          </w:tcPr>
          <w:p w:rsidR="009B7895" w:rsidRPr="003853E8" w:rsidRDefault="003C29B7" w:rsidP="00D43753">
            <w:pPr>
              <w:ind w:left="-41"/>
              <w:jc w:val="both"/>
              <w:rPr>
                <w:rFonts w:ascii="Times New Roman" w:hAnsi="Times New Roman" w:cs="Times New Roman"/>
                <w:sz w:val="24"/>
                <w:szCs w:val="24"/>
                <w:lang w:val="uk-UA"/>
              </w:rPr>
            </w:pPr>
            <w:r w:rsidRPr="003853E8">
              <w:rPr>
                <w:rFonts w:ascii="Times New Roman" w:hAnsi="Times New Roman" w:cs="Times New Roman"/>
                <w:color w:val="000000"/>
                <w:sz w:val="24"/>
                <w:szCs w:val="24"/>
                <w:lang w:val="uk-UA"/>
              </w:rPr>
              <w:t>1) урахування під час розроблення інформаційних буклетів потреб осіб з порушеннями зору, слуху та когнітивними порушеннями і формату простої мови і легкого читання</w:t>
            </w:r>
          </w:p>
        </w:tc>
        <w:tc>
          <w:tcPr>
            <w:tcW w:w="1165" w:type="dxa"/>
          </w:tcPr>
          <w:p w:rsidR="009B7895" w:rsidRPr="003853E8" w:rsidRDefault="003C29B7" w:rsidP="003C29B7">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січень —червень 2025 р.</w:t>
            </w:r>
          </w:p>
        </w:tc>
        <w:tc>
          <w:tcPr>
            <w:tcW w:w="1814" w:type="dxa"/>
          </w:tcPr>
          <w:p w:rsidR="009B7895" w:rsidRPr="003853E8" w:rsidRDefault="003C29B7" w:rsidP="003C29B7">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Виконано</w:t>
            </w:r>
          </w:p>
        </w:tc>
        <w:tc>
          <w:tcPr>
            <w:tcW w:w="5810" w:type="dxa"/>
          </w:tcPr>
          <w:p w:rsidR="0052095E" w:rsidRPr="003853E8" w:rsidRDefault="0052095E" w:rsidP="0052095E">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Прийнятий Верховною Радою України  Закон України № 4219-ІХ від 15 січня 2025 року „Про внесення змін до деяких законодавчих актів України щодо забезпечення права осіб з інвалідністю на працю” (далі – Закон № 4219) започатковує новий підхід до вирішення проблем працевлаштування осіб з інвалідністю та створює передумови для побудови інклюзивного суспільства, в якому кожен має рівні можливості для реалізації свого потенціалу.                              Статтею 17-1 Закону № 4219 передбачено, що у разі потреби, визначеної роботодавцем, за рахунок власних коштів, коштів державного фонду соціального захисту осіб з інвалідністю або з інших джерел, не заборонених законодавством, з метою створення для осіб з інвалідністю рівних умов для отримання роботи, праці, проходження професійного навчання та просування по роботі (службі) відповідно до державних стандартів обладнання (облаштування) робочого місця для різних видів втрати функціоналу (за наявності), встановлених центральним органом виконавчої влади, що забезпечує формування та реалізує державну політику у сфері технічного </w:t>
            </w:r>
            <w:r w:rsidRPr="003853E8">
              <w:rPr>
                <w:rFonts w:ascii="Times New Roman" w:hAnsi="Times New Roman" w:cs="Times New Roman"/>
                <w:sz w:val="24"/>
                <w:szCs w:val="24"/>
                <w:lang w:val="uk-UA"/>
              </w:rPr>
              <w:lastRenderedPageBreak/>
              <w:t>регулювання, стандартизації, метрології та метрологічної діяльності, роботодавці здійснюють заходи розумного пристосування, зокрема:</w:t>
            </w:r>
          </w:p>
          <w:p w:rsidR="0052095E" w:rsidRPr="003853E8" w:rsidRDefault="0052095E" w:rsidP="0052095E">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   - розроблення робочої друкованої інформації (пам’яток, інструкцій, технологічних карток, графіків тощо) у доступних форматах, зокрема легкого читання, шрифтом </w:t>
            </w:r>
            <w:proofErr w:type="spellStart"/>
            <w:r w:rsidRPr="003853E8">
              <w:rPr>
                <w:rFonts w:ascii="Times New Roman" w:hAnsi="Times New Roman" w:cs="Times New Roman"/>
                <w:sz w:val="24"/>
                <w:szCs w:val="24"/>
                <w:lang w:val="uk-UA"/>
              </w:rPr>
              <w:t>Брайля</w:t>
            </w:r>
            <w:proofErr w:type="spellEnd"/>
            <w:r w:rsidRPr="003853E8">
              <w:rPr>
                <w:rFonts w:ascii="Times New Roman" w:hAnsi="Times New Roman" w:cs="Times New Roman"/>
                <w:sz w:val="24"/>
                <w:szCs w:val="24"/>
                <w:lang w:val="uk-UA"/>
              </w:rPr>
              <w:t>, та розміщення такої інформації у доступних місцях, а також щодо надання усної інформації (її повторення) з регулярністю, визначеною залежно від потреби особи з інвалідністю, із застосуванням простої мови;</w:t>
            </w:r>
          </w:p>
          <w:p w:rsidR="0052095E" w:rsidRPr="003853E8" w:rsidRDefault="0052095E" w:rsidP="0052095E">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   - надання послуг перекладу жестовою мовою;</w:t>
            </w:r>
          </w:p>
          <w:p w:rsidR="009B7895" w:rsidRPr="003853E8" w:rsidRDefault="0052095E" w:rsidP="0052095E">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   - інших заходів розумного пристосування, визначених Кабінетом Міністрів України.</w:t>
            </w:r>
          </w:p>
        </w:tc>
        <w:tc>
          <w:tcPr>
            <w:tcW w:w="1382" w:type="dxa"/>
          </w:tcPr>
          <w:p w:rsidR="009B7895" w:rsidRPr="003853E8" w:rsidRDefault="009B7895" w:rsidP="003C29B7">
            <w:pPr>
              <w:jc w:val="both"/>
              <w:rPr>
                <w:rFonts w:ascii="Times New Roman" w:hAnsi="Times New Roman" w:cs="Times New Roman"/>
                <w:sz w:val="24"/>
                <w:szCs w:val="24"/>
                <w:lang w:val="uk-UA"/>
              </w:rPr>
            </w:pPr>
          </w:p>
        </w:tc>
        <w:tc>
          <w:tcPr>
            <w:tcW w:w="1718" w:type="dxa"/>
          </w:tcPr>
          <w:p w:rsidR="009B7895" w:rsidRPr="003853E8" w:rsidRDefault="009B7895" w:rsidP="003C29B7">
            <w:pPr>
              <w:jc w:val="both"/>
              <w:rPr>
                <w:rFonts w:ascii="Times New Roman" w:hAnsi="Times New Roman" w:cs="Times New Roman"/>
                <w:sz w:val="24"/>
                <w:szCs w:val="24"/>
                <w:lang w:val="uk-UA"/>
              </w:rPr>
            </w:pPr>
          </w:p>
        </w:tc>
      </w:tr>
      <w:tr w:rsidR="00D2100A" w:rsidRPr="003853E8" w:rsidTr="003469A9">
        <w:trPr>
          <w:gridAfter w:val="1"/>
          <w:wAfter w:w="15" w:type="dxa"/>
          <w:trHeight w:val="325"/>
        </w:trPr>
        <w:tc>
          <w:tcPr>
            <w:tcW w:w="15034" w:type="dxa"/>
            <w:gridSpan w:val="8"/>
          </w:tcPr>
          <w:p w:rsidR="00D2100A" w:rsidRPr="003853E8" w:rsidRDefault="00D2100A" w:rsidP="00D2100A">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Напрям 4. Суспільна та громадянська безбар’єрність</w:t>
            </w:r>
          </w:p>
        </w:tc>
      </w:tr>
      <w:tr w:rsidR="00D2100A" w:rsidRPr="003853E8" w:rsidTr="003469A9">
        <w:trPr>
          <w:gridAfter w:val="1"/>
          <w:wAfter w:w="15" w:type="dxa"/>
          <w:trHeight w:val="325"/>
        </w:trPr>
        <w:tc>
          <w:tcPr>
            <w:tcW w:w="15034" w:type="dxa"/>
            <w:gridSpan w:val="8"/>
          </w:tcPr>
          <w:p w:rsidR="00D2100A" w:rsidRPr="003853E8" w:rsidRDefault="00D2100A" w:rsidP="00D2100A">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Стратегічна ціль “Для кожної людини доступні послуги, зокрема соціальні, освітні, медичні, комунальні, транспортні, </w:t>
            </w:r>
          </w:p>
          <w:p w:rsidR="00D2100A" w:rsidRPr="003853E8" w:rsidRDefault="00D2100A" w:rsidP="00D2100A">
            <w:pPr>
              <w:jc w:val="center"/>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фінансові, правничі, </w:t>
            </w:r>
            <w:proofErr w:type="spellStart"/>
            <w:r w:rsidRPr="003853E8">
              <w:rPr>
                <w:rFonts w:ascii="Times New Roman" w:hAnsi="Times New Roman" w:cs="Times New Roman"/>
                <w:sz w:val="24"/>
                <w:szCs w:val="24"/>
                <w:lang w:val="uk-UA"/>
              </w:rPr>
              <w:t>безпекові</w:t>
            </w:r>
            <w:proofErr w:type="spellEnd"/>
            <w:r w:rsidRPr="003853E8">
              <w:rPr>
                <w:rFonts w:ascii="Times New Roman" w:hAnsi="Times New Roman" w:cs="Times New Roman"/>
                <w:sz w:val="24"/>
                <w:szCs w:val="24"/>
                <w:lang w:val="uk-UA"/>
              </w:rPr>
              <w:t>, правозахисні, цивільного захисту, адміністративні, архівні, медіа та інші”</w:t>
            </w:r>
          </w:p>
        </w:tc>
      </w:tr>
      <w:tr w:rsidR="003C29B7" w:rsidRPr="003853E8" w:rsidTr="003469A9">
        <w:trPr>
          <w:gridAfter w:val="2"/>
          <w:wAfter w:w="41" w:type="dxa"/>
          <w:trHeight w:val="325"/>
        </w:trPr>
        <w:tc>
          <w:tcPr>
            <w:tcW w:w="1640" w:type="dxa"/>
          </w:tcPr>
          <w:p w:rsidR="009B7895" w:rsidRPr="003853E8" w:rsidRDefault="00D2100A" w:rsidP="00D2100A">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58. 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w:t>
            </w:r>
            <w:r w:rsidRPr="003853E8">
              <w:rPr>
                <w:rFonts w:ascii="Times New Roman" w:hAnsi="Times New Roman" w:cs="Times New Roman"/>
                <w:sz w:val="24"/>
                <w:szCs w:val="24"/>
                <w:lang w:val="uk-UA"/>
              </w:rPr>
              <w:lastRenderedPageBreak/>
              <w:t>місцевого самоврядування, надавачів послу</w:t>
            </w:r>
          </w:p>
        </w:tc>
        <w:tc>
          <w:tcPr>
            <w:tcW w:w="1479" w:type="dxa"/>
          </w:tcPr>
          <w:p w:rsidR="009B7895" w:rsidRPr="003853E8" w:rsidRDefault="00D2100A" w:rsidP="00D2100A">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lastRenderedPageBreak/>
              <w:t>1) проведення опитування серед надавачів послуг для визначення їх потреб у навчанні за кожним напрямом (спілкування, толерантність, чутлива мова тощо) та аналіз отриманих даних</w:t>
            </w:r>
          </w:p>
        </w:tc>
        <w:tc>
          <w:tcPr>
            <w:tcW w:w="1165" w:type="dxa"/>
          </w:tcPr>
          <w:p w:rsidR="009B7895" w:rsidRPr="003853E8" w:rsidRDefault="003469A9" w:rsidP="003469A9">
            <w:pPr>
              <w:rPr>
                <w:rFonts w:ascii="Times New Roman" w:hAnsi="Times New Roman" w:cs="Times New Roman"/>
                <w:sz w:val="24"/>
                <w:szCs w:val="24"/>
                <w:lang w:val="uk-UA"/>
              </w:rPr>
            </w:pPr>
            <w:r w:rsidRPr="003853E8">
              <w:rPr>
                <w:rFonts w:ascii="Times New Roman" w:hAnsi="Times New Roman" w:cs="Times New Roman"/>
                <w:sz w:val="24"/>
                <w:szCs w:val="24"/>
                <w:lang w:val="uk-UA"/>
              </w:rPr>
              <w:t>січень —</w:t>
            </w:r>
            <w:r w:rsidR="00D2100A" w:rsidRPr="003853E8">
              <w:rPr>
                <w:rFonts w:ascii="Times New Roman" w:hAnsi="Times New Roman" w:cs="Times New Roman"/>
                <w:sz w:val="24"/>
                <w:szCs w:val="24"/>
                <w:lang w:val="uk-UA"/>
              </w:rPr>
              <w:t>червень 2025 р.</w:t>
            </w:r>
          </w:p>
        </w:tc>
        <w:tc>
          <w:tcPr>
            <w:tcW w:w="1814" w:type="dxa"/>
          </w:tcPr>
          <w:p w:rsidR="009B7895" w:rsidRPr="003853E8" w:rsidRDefault="00D2100A" w:rsidP="003469A9">
            <w:pPr>
              <w:rPr>
                <w:rFonts w:ascii="Times New Roman" w:hAnsi="Times New Roman" w:cs="Times New Roman"/>
                <w:sz w:val="24"/>
                <w:szCs w:val="24"/>
                <w:lang w:val="uk-UA"/>
              </w:rPr>
            </w:pPr>
            <w:r w:rsidRPr="003853E8">
              <w:rPr>
                <w:rFonts w:ascii="Times New Roman" w:hAnsi="Times New Roman" w:cs="Times New Roman"/>
                <w:sz w:val="24"/>
                <w:szCs w:val="24"/>
                <w:lang w:val="uk-UA"/>
              </w:rPr>
              <w:t>Виконується</w:t>
            </w:r>
          </w:p>
        </w:tc>
        <w:tc>
          <w:tcPr>
            <w:tcW w:w="5810" w:type="dxa"/>
          </w:tcPr>
          <w:p w:rsidR="009B7895" w:rsidRPr="003853E8" w:rsidRDefault="003853E8" w:rsidP="003853E8">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Мінсоцполітики готується лист-запит до міжнародних партнерів, громадських організацій та НАДС.</w:t>
            </w:r>
          </w:p>
        </w:tc>
        <w:tc>
          <w:tcPr>
            <w:tcW w:w="1382" w:type="dxa"/>
          </w:tcPr>
          <w:p w:rsidR="009B7895" w:rsidRPr="003853E8" w:rsidRDefault="009B7895" w:rsidP="00F84755">
            <w:pPr>
              <w:jc w:val="center"/>
              <w:rPr>
                <w:rFonts w:ascii="Times New Roman" w:hAnsi="Times New Roman" w:cs="Times New Roman"/>
                <w:sz w:val="24"/>
                <w:szCs w:val="24"/>
                <w:lang w:val="uk-UA"/>
              </w:rPr>
            </w:pPr>
          </w:p>
        </w:tc>
        <w:tc>
          <w:tcPr>
            <w:tcW w:w="1718" w:type="dxa"/>
          </w:tcPr>
          <w:p w:rsidR="009B7895" w:rsidRPr="003853E8" w:rsidRDefault="009B7895" w:rsidP="00F84755">
            <w:pPr>
              <w:jc w:val="center"/>
              <w:rPr>
                <w:rFonts w:ascii="Times New Roman" w:hAnsi="Times New Roman" w:cs="Times New Roman"/>
                <w:sz w:val="24"/>
                <w:szCs w:val="24"/>
                <w:lang w:val="uk-UA"/>
              </w:rPr>
            </w:pPr>
          </w:p>
        </w:tc>
      </w:tr>
      <w:tr w:rsidR="00294C1F" w:rsidRPr="003853E8" w:rsidTr="003469A9">
        <w:trPr>
          <w:gridAfter w:val="2"/>
          <w:wAfter w:w="41" w:type="dxa"/>
          <w:trHeight w:val="325"/>
        </w:trPr>
        <w:tc>
          <w:tcPr>
            <w:tcW w:w="1640" w:type="dxa"/>
          </w:tcPr>
          <w:p w:rsidR="00294C1F" w:rsidRPr="003853E8" w:rsidRDefault="00294C1F" w:rsidP="00F84755">
            <w:pPr>
              <w:jc w:val="center"/>
              <w:rPr>
                <w:rFonts w:ascii="Times New Roman" w:hAnsi="Times New Roman" w:cs="Times New Roman"/>
                <w:sz w:val="24"/>
                <w:szCs w:val="24"/>
                <w:lang w:val="uk-UA"/>
              </w:rPr>
            </w:pPr>
          </w:p>
        </w:tc>
        <w:tc>
          <w:tcPr>
            <w:tcW w:w="1479" w:type="dxa"/>
          </w:tcPr>
          <w:p w:rsidR="00294C1F" w:rsidRPr="003853E8" w:rsidRDefault="00294C1F" w:rsidP="003853E8">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2) формування бази наявних тренінгових матеріалів для фахівців, що надають послуги (ЦОВВ)</w:t>
            </w:r>
          </w:p>
        </w:tc>
        <w:tc>
          <w:tcPr>
            <w:tcW w:w="1165" w:type="dxa"/>
          </w:tcPr>
          <w:p w:rsidR="00294C1F" w:rsidRPr="003853E8" w:rsidRDefault="00294C1F" w:rsidP="00294C1F">
            <w:pPr>
              <w:rPr>
                <w:rFonts w:ascii="Times New Roman" w:hAnsi="Times New Roman" w:cs="Times New Roman"/>
                <w:sz w:val="24"/>
                <w:szCs w:val="24"/>
                <w:lang w:val="uk-UA"/>
              </w:rPr>
            </w:pPr>
            <w:r w:rsidRPr="003853E8">
              <w:rPr>
                <w:rFonts w:ascii="Times New Roman" w:hAnsi="Times New Roman" w:cs="Times New Roman"/>
                <w:sz w:val="24"/>
                <w:szCs w:val="24"/>
                <w:lang w:val="uk-UA"/>
              </w:rPr>
              <w:t>січень —червень 2025 р.</w:t>
            </w:r>
          </w:p>
        </w:tc>
        <w:tc>
          <w:tcPr>
            <w:tcW w:w="1814" w:type="dxa"/>
          </w:tcPr>
          <w:p w:rsidR="00294C1F" w:rsidRPr="003853E8" w:rsidRDefault="00294C1F" w:rsidP="00F97D7E">
            <w:pPr>
              <w:rPr>
                <w:rFonts w:ascii="Times New Roman" w:hAnsi="Times New Roman" w:cs="Times New Roman"/>
                <w:sz w:val="24"/>
                <w:szCs w:val="24"/>
                <w:lang w:val="uk-UA"/>
              </w:rPr>
            </w:pPr>
            <w:r w:rsidRPr="003853E8">
              <w:rPr>
                <w:rFonts w:ascii="Times New Roman" w:hAnsi="Times New Roman" w:cs="Times New Roman"/>
                <w:sz w:val="24"/>
                <w:szCs w:val="24"/>
                <w:lang w:val="uk-UA"/>
              </w:rPr>
              <w:t>Виконується</w:t>
            </w:r>
          </w:p>
        </w:tc>
        <w:tc>
          <w:tcPr>
            <w:tcW w:w="5810" w:type="dxa"/>
            <w:vMerge w:val="restart"/>
          </w:tcPr>
          <w:p w:rsidR="00294C1F" w:rsidRDefault="00294C1F" w:rsidP="00C37AF5">
            <w:pPr>
              <w:pStyle w:val="Default"/>
              <w:jc w:val="both"/>
              <w:rPr>
                <w:lang w:val="uk-UA"/>
              </w:rPr>
            </w:pPr>
            <w:r w:rsidRPr="003853E8">
              <w:rPr>
                <w:lang w:val="uk-UA"/>
              </w:rPr>
              <w:t xml:space="preserve">З метою виконання </w:t>
            </w:r>
            <w:r w:rsidRPr="00294C1F">
              <w:rPr>
                <w:lang w:val="uk-UA"/>
              </w:rPr>
              <w:t>завдань, визначених</w:t>
            </w:r>
            <w:r>
              <w:rPr>
                <w:lang w:val="uk-UA"/>
              </w:rPr>
              <w:t xml:space="preserve"> </w:t>
            </w:r>
            <w:r w:rsidR="00C37AF5">
              <w:rPr>
                <w:lang w:val="uk-UA"/>
              </w:rPr>
              <w:t>підпунктами </w:t>
            </w:r>
            <w:r w:rsidRPr="00294C1F">
              <w:rPr>
                <w:lang w:val="uk-UA"/>
              </w:rPr>
              <w:t>2, 3, 5 пункту 58</w:t>
            </w:r>
            <w:r w:rsidR="00C37AF5">
              <w:rPr>
                <w:lang w:val="uk-UA"/>
              </w:rPr>
              <w:t xml:space="preserve">, </w:t>
            </w:r>
            <w:r w:rsidR="00C37AF5">
              <w:t xml:space="preserve"> </w:t>
            </w:r>
            <w:r w:rsidR="00C37AF5">
              <w:rPr>
                <w:lang w:val="uk-UA"/>
              </w:rPr>
              <w:t>підпунктом 11 пункту </w:t>
            </w:r>
            <w:r w:rsidR="00C37AF5" w:rsidRPr="00C37AF5">
              <w:rPr>
                <w:lang w:val="uk-UA"/>
              </w:rPr>
              <w:t>65, підпунктом 2 пункту 67</w:t>
            </w:r>
            <w:r w:rsidRPr="00C37AF5">
              <w:rPr>
                <w:lang w:val="uk-UA"/>
              </w:rPr>
              <w:t xml:space="preserve"> </w:t>
            </w:r>
            <w:r w:rsidRPr="00C37AF5">
              <w:rPr>
                <w:lang w:val="uk-UA"/>
              </w:rPr>
              <w:t>Мінсоцполітики</w:t>
            </w:r>
            <w:r w:rsidR="00C37AF5">
              <w:rPr>
                <w:lang w:val="uk-UA"/>
              </w:rPr>
              <w:t xml:space="preserve"> листом</w:t>
            </w:r>
            <w:r w:rsidRPr="00C37AF5">
              <w:rPr>
                <w:lang w:val="uk-UA"/>
              </w:rPr>
              <w:t xml:space="preserve"> від</w:t>
            </w:r>
            <w:r w:rsidR="00C37AF5">
              <w:rPr>
                <w:lang w:val="uk-UA"/>
              </w:rPr>
              <w:t> </w:t>
            </w:r>
            <w:r w:rsidRPr="00C37AF5">
              <w:rPr>
                <w:lang w:val="uk-UA"/>
              </w:rPr>
              <w:t xml:space="preserve">01.07.2025 № 7377/0/2-25/57 звернулося до МОН, МОЗ, НАДС, </w:t>
            </w:r>
            <w:r w:rsidR="00C37AF5">
              <w:rPr>
                <w:lang w:val="uk-UA"/>
              </w:rPr>
              <w:t>Державної служби зайнят</w:t>
            </w:r>
            <w:r w:rsidR="00D87C6A" w:rsidRPr="00C37AF5">
              <w:rPr>
                <w:lang w:val="uk-UA"/>
              </w:rPr>
              <w:t>ості</w:t>
            </w:r>
            <w:r w:rsidRPr="00C37AF5">
              <w:rPr>
                <w:lang w:val="uk-UA"/>
              </w:rPr>
              <w:t xml:space="preserve"> та обласних</w:t>
            </w:r>
            <w:r>
              <w:rPr>
                <w:lang w:val="uk-UA"/>
              </w:rPr>
              <w:t xml:space="preserve">, Київської міської військових адміністрацій з проханням надати інформацію щодо </w:t>
            </w:r>
          </w:p>
          <w:p w:rsidR="00294C1F" w:rsidRPr="00690DD0" w:rsidRDefault="00690DD0" w:rsidP="00294C1F">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294C1F" w:rsidRPr="00690DD0">
              <w:rPr>
                <w:rFonts w:ascii="Times New Roman" w:hAnsi="Times New Roman" w:cs="Times New Roman"/>
                <w:sz w:val="24"/>
                <w:szCs w:val="24"/>
                <w:lang w:val="uk-UA"/>
              </w:rPr>
              <w:t>переліку наявних тренінгових матеріалів для працівників уповноважених органів системи надання соціальних послуг</w:t>
            </w:r>
            <w:r w:rsidR="00294C1F" w:rsidRPr="00690DD0">
              <w:rPr>
                <w:rFonts w:ascii="Times New Roman" w:hAnsi="Times New Roman" w:cs="Times New Roman"/>
                <w:sz w:val="24"/>
                <w:szCs w:val="24"/>
                <w:lang w:val="uk-UA"/>
              </w:rPr>
              <w:t>;</w:t>
            </w:r>
          </w:p>
          <w:p w:rsidR="00294C1F" w:rsidRPr="00690DD0" w:rsidRDefault="00690DD0" w:rsidP="00294C1F">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294C1F" w:rsidRPr="00690DD0">
              <w:rPr>
                <w:rFonts w:ascii="Times New Roman" w:hAnsi="Times New Roman" w:cs="Times New Roman"/>
                <w:sz w:val="24"/>
                <w:szCs w:val="24"/>
                <w:lang w:val="uk-UA"/>
              </w:rPr>
              <w:t>переліку тем з питань доступності, інклюзії та безбар’єрності, щодо яких існує потреба в проведенні навчання для працівників уповноважених органів системи надання соціальних послуг</w:t>
            </w:r>
            <w:r w:rsidR="00294C1F" w:rsidRPr="00690DD0">
              <w:rPr>
                <w:rFonts w:ascii="Times New Roman" w:hAnsi="Times New Roman" w:cs="Times New Roman"/>
                <w:sz w:val="24"/>
                <w:szCs w:val="24"/>
                <w:lang w:val="uk-UA"/>
              </w:rPr>
              <w:t>;</w:t>
            </w:r>
          </w:p>
          <w:p w:rsidR="00294C1F" w:rsidRPr="00690DD0" w:rsidRDefault="00690DD0" w:rsidP="00294C1F">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00294C1F" w:rsidRPr="00690DD0">
              <w:rPr>
                <w:rFonts w:ascii="Times New Roman" w:hAnsi="Times New Roman" w:cs="Times New Roman"/>
                <w:sz w:val="24"/>
                <w:szCs w:val="24"/>
                <w:lang w:val="uk-UA"/>
              </w:rPr>
              <w:t>переліку суб’єктів освіти, які на сьогодні готують медіаторів</w:t>
            </w:r>
            <w:r w:rsidR="00294C1F" w:rsidRPr="00690DD0">
              <w:rPr>
                <w:rFonts w:ascii="Times New Roman" w:hAnsi="Times New Roman" w:cs="Times New Roman"/>
                <w:sz w:val="24"/>
                <w:szCs w:val="24"/>
                <w:lang w:val="uk-UA"/>
              </w:rPr>
              <w:t>;</w:t>
            </w:r>
          </w:p>
          <w:p w:rsidR="00294C1F" w:rsidRPr="00690DD0" w:rsidRDefault="00690DD0" w:rsidP="00690DD0">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690DD0">
              <w:rPr>
                <w:rFonts w:ascii="Times New Roman" w:hAnsi="Times New Roman" w:cs="Times New Roman"/>
                <w:sz w:val="24"/>
                <w:szCs w:val="24"/>
                <w:lang w:val="uk-UA"/>
              </w:rPr>
              <w:t>кількості підготовлених фахівців для роботи з різними суспільними</w:t>
            </w:r>
            <w:r>
              <w:rPr>
                <w:rFonts w:ascii="Times New Roman" w:hAnsi="Times New Roman" w:cs="Times New Roman"/>
                <w:sz w:val="24"/>
                <w:szCs w:val="24"/>
                <w:lang w:val="uk-UA"/>
              </w:rPr>
              <w:t xml:space="preserve"> </w:t>
            </w:r>
            <w:r w:rsidRPr="00690DD0">
              <w:rPr>
                <w:rFonts w:ascii="Times New Roman" w:hAnsi="Times New Roman" w:cs="Times New Roman"/>
                <w:sz w:val="24"/>
                <w:szCs w:val="24"/>
                <w:lang w:val="uk-UA"/>
              </w:rPr>
              <w:t>групами, які опинилися у складних життєвих обставинах, у частині забезпечення</w:t>
            </w:r>
            <w:r>
              <w:rPr>
                <w:rFonts w:ascii="Times New Roman" w:hAnsi="Times New Roman" w:cs="Times New Roman"/>
                <w:sz w:val="24"/>
                <w:szCs w:val="24"/>
                <w:lang w:val="uk-UA"/>
              </w:rPr>
              <w:t xml:space="preserve"> </w:t>
            </w:r>
            <w:r w:rsidRPr="00690DD0">
              <w:rPr>
                <w:rFonts w:ascii="Times New Roman" w:hAnsi="Times New Roman" w:cs="Times New Roman"/>
                <w:sz w:val="24"/>
                <w:szCs w:val="24"/>
                <w:lang w:val="uk-UA"/>
              </w:rPr>
              <w:t>надання психологічної допомоги та підтримки</w:t>
            </w:r>
            <w:r w:rsidRPr="00690DD0">
              <w:rPr>
                <w:rFonts w:ascii="Times New Roman" w:hAnsi="Times New Roman" w:cs="Times New Roman"/>
                <w:sz w:val="24"/>
                <w:szCs w:val="24"/>
                <w:lang w:val="uk-UA"/>
              </w:rPr>
              <w:t>;</w:t>
            </w:r>
          </w:p>
          <w:p w:rsidR="00690DD0" w:rsidRDefault="00690DD0" w:rsidP="00690DD0">
            <w:pPr>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690DD0">
              <w:rPr>
                <w:rFonts w:ascii="Times New Roman" w:hAnsi="Times New Roman" w:cs="Times New Roman"/>
                <w:sz w:val="24"/>
                <w:szCs w:val="24"/>
                <w:lang w:val="uk-UA"/>
              </w:rPr>
              <w:t>пропозицій з організації міжвідомчої взаємодії в рамках надання послуг у сфері охорони здоров’я, послуг системи освіти та соціальних послуг, удосконалення підходів до визначення потреб у таких послугах та механізмів розвитку мережі їх надавачів відповідно до потреб та супровід осіб з метою координації надання послуг для досягнення інтегрованої допомоги, з урахуванням наявних нормативно-правових актів з цього питання</w:t>
            </w:r>
            <w:r>
              <w:rPr>
                <w:rFonts w:ascii="Times New Roman" w:hAnsi="Times New Roman" w:cs="Times New Roman"/>
                <w:sz w:val="24"/>
                <w:szCs w:val="24"/>
                <w:lang w:val="uk-UA"/>
              </w:rPr>
              <w:t>.</w:t>
            </w:r>
          </w:p>
          <w:p w:rsidR="00690DD0" w:rsidRPr="00690DD0" w:rsidRDefault="00C37AF5" w:rsidP="00690DD0">
            <w:pPr>
              <w:jc w:val="both"/>
              <w:rPr>
                <w:rFonts w:ascii="Times New Roman" w:hAnsi="Times New Roman" w:cs="Times New Roman"/>
                <w:sz w:val="24"/>
                <w:szCs w:val="24"/>
                <w:lang w:val="uk-UA"/>
              </w:rPr>
            </w:pPr>
            <w:r>
              <w:rPr>
                <w:rFonts w:ascii="Times New Roman" w:hAnsi="Times New Roman" w:cs="Times New Roman"/>
                <w:sz w:val="24"/>
                <w:szCs w:val="24"/>
                <w:lang w:val="uk-UA"/>
              </w:rPr>
              <w:t>На даний час Мінсоцполітики очікує відповідної інформації.</w:t>
            </w:r>
            <w:r w:rsidR="00690DD0">
              <w:rPr>
                <w:rFonts w:ascii="Times New Roman" w:hAnsi="Times New Roman" w:cs="Times New Roman"/>
                <w:sz w:val="24"/>
                <w:szCs w:val="24"/>
                <w:lang w:val="uk-UA"/>
              </w:rPr>
              <w:t xml:space="preserve"> </w:t>
            </w:r>
          </w:p>
        </w:tc>
        <w:tc>
          <w:tcPr>
            <w:tcW w:w="1382" w:type="dxa"/>
          </w:tcPr>
          <w:p w:rsidR="00294C1F" w:rsidRPr="003853E8" w:rsidRDefault="00294C1F" w:rsidP="00F84755">
            <w:pPr>
              <w:jc w:val="center"/>
              <w:rPr>
                <w:rFonts w:ascii="Times New Roman" w:hAnsi="Times New Roman" w:cs="Times New Roman"/>
                <w:sz w:val="24"/>
                <w:szCs w:val="24"/>
                <w:lang w:val="uk-UA"/>
              </w:rPr>
            </w:pPr>
          </w:p>
        </w:tc>
        <w:tc>
          <w:tcPr>
            <w:tcW w:w="1718" w:type="dxa"/>
          </w:tcPr>
          <w:p w:rsidR="00294C1F" w:rsidRPr="003853E8" w:rsidRDefault="00294C1F" w:rsidP="00F84755">
            <w:pPr>
              <w:jc w:val="center"/>
              <w:rPr>
                <w:rFonts w:ascii="Times New Roman" w:hAnsi="Times New Roman" w:cs="Times New Roman"/>
                <w:sz w:val="24"/>
                <w:szCs w:val="24"/>
                <w:lang w:val="uk-UA"/>
              </w:rPr>
            </w:pPr>
          </w:p>
        </w:tc>
      </w:tr>
      <w:tr w:rsidR="00294C1F" w:rsidRPr="003853E8" w:rsidTr="003469A9">
        <w:trPr>
          <w:gridAfter w:val="2"/>
          <w:wAfter w:w="41" w:type="dxa"/>
          <w:trHeight w:val="325"/>
        </w:trPr>
        <w:tc>
          <w:tcPr>
            <w:tcW w:w="1640" w:type="dxa"/>
          </w:tcPr>
          <w:p w:rsidR="00294C1F" w:rsidRPr="003853E8" w:rsidRDefault="00294C1F" w:rsidP="00F84755">
            <w:pPr>
              <w:jc w:val="center"/>
              <w:rPr>
                <w:rFonts w:ascii="Times New Roman" w:hAnsi="Times New Roman" w:cs="Times New Roman"/>
                <w:sz w:val="24"/>
                <w:szCs w:val="24"/>
                <w:lang w:val="uk-UA"/>
              </w:rPr>
            </w:pPr>
          </w:p>
        </w:tc>
        <w:tc>
          <w:tcPr>
            <w:tcW w:w="1479" w:type="dxa"/>
          </w:tcPr>
          <w:p w:rsidR="00294C1F" w:rsidRPr="003853E8" w:rsidRDefault="00294C1F" w:rsidP="003853E8">
            <w:pPr>
              <w:ind w:right="-115"/>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3) розроблення навчальних програм на основі результатів оцінки потреб та зібраних матеріалів (ЦОВВ)</w:t>
            </w:r>
          </w:p>
        </w:tc>
        <w:tc>
          <w:tcPr>
            <w:tcW w:w="1165" w:type="dxa"/>
          </w:tcPr>
          <w:p w:rsidR="00294C1F" w:rsidRPr="003853E8" w:rsidRDefault="00294C1F" w:rsidP="00294C1F">
            <w:pPr>
              <w:rPr>
                <w:rFonts w:ascii="Times New Roman" w:hAnsi="Times New Roman" w:cs="Times New Roman"/>
                <w:sz w:val="24"/>
                <w:szCs w:val="24"/>
                <w:lang w:val="uk-UA"/>
              </w:rPr>
            </w:pPr>
            <w:r w:rsidRPr="003853E8">
              <w:rPr>
                <w:rFonts w:ascii="Times New Roman" w:hAnsi="Times New Roman" w:cs="Times New Roman"/>
                <w:sz w:val="24"/>
                <w:szCs w:val="24"/>
                <w:lang w:val="uk-UA"/>
              </w:rPr>
              <w:t>січень —червень 2025 р.</w:t>
            </w:r>
          </w:p>
        </w:tc>
        <w:tc>
          <w:tcPr>
            <w:tcW w:w="1814" w:type="dxa"/>
          </w:tcPr>
          <w:p w:rsidR="00294C1F" w:rsidRPr="003853E8" w:rsidRDefault="00294C1F" w:rsidP="00F97D7E">
            <w:pPr>
              <w:rPr>
                <w:rFonts w:ascii="Times New Roman" w:hAnsi="Times New Roman" w:cs="Times New Roman"/>
                <w:sz w:val="24"/>
                <w:szCs w:val="24"/>
                <w:lang w:val="uk-UA"/>
              </w:rPr>
            </w:pPr>
            <w:r w:rsidRPr="003853E8">
              <w:rPr>
                <w:rFonts w:ascii="Times New Roman" w:hAnsi="Times New Roman" w:cs="Times New Roman"/>
                <w:sz w:val="24"/>
                <w:szCs w:val="24"/>
                <w:lang w:val="uk-UA"/>
              </w:rPr>
              <w:t>Виконується</w:t>
            </w:r>
          </w:p>
        </w:tc>
        <w:tc>
          <w:tcPr>
            <w:tcW w:w="5810" w:type="dxa"/>
            <w:vMerge/>
          </w:tcPr>
          <w:p w:rsidR="00294C1F" w:rsidRPr="003853E8" w:rsidRDefault="00294C1F" w:rsidP="00F84755">
            <w:pPr>
              <w:jc w:val="center"/>
              <w:rPr>
                <w:rFonts w:ascii="Times New Roman" w:hAnsi="Times New Roman" w:cs="Times New Roman"/>
                <w:sz w:val="24"/>
                <w:szCs w:val="24"/>
                <w:lang w:val="uk-UA"/>
              </w:rPr>
            </w:pPr>
          </w:p>
        </w:tc>
        <w:tc>
          <w:tcPr>
            <w:tcW w:w="1382" w:type="dxa"/>
          </w:tcPr>
          <w:p w:rsidR="00294C1F" w:rsidRPr="003853E8" w:rsidRDefault="00294C1F" w:rsidP="00F84755">
            <w:pPr>
              <w:jc w:val="center"/>
              <w:rPr>
                <w:rFonts w:ascii="Times New Roman" w:hAnsi="Times New Roman" w:cs="Times New Roman"/>
                <w:sz w:val="24"/>
                <w:szCs w:val="24"/>
                <w:lang w:val="uk-UA"/>
              </w:rPr>
            </w:pPr>
          </w:p>
        </w:tc>
        <w:tc>
          <w:tcPr>
            <w:tcW w:w="1718" w:type="dxa"/>
          </w:tcPr>
          <w:p w:rsidR="00294C1F" w:rsidRPr="003853E8" w:rsidRDefault="00294C1F" w:rsidP="00F84755">
            <w:pPr>
              <w:jc w:val="center"/>
              <w:rPr>
                <w:rFonts w:ascii="Times New Roman" w:hAnsi="Times New Roman" w:cs="Times New Roman"/>
                <w:sz w:val="24"/>
                <w:szCs w:val="24"/>
                <w:lang w:val="uk-UA"/>
              </w:rPr>
            </w:pPr>
          </w:p>
        </w:tc>
      </w:tr>
      <w:tr w:rsidR="00294C1F" w:rsidRPr="003853E8" w:rsidTr="003469A9">
        <w:trPr>
          <w:gridAfter w:val="2"/>
          <w:wAfter w:w="41" w:type="dxa"/>
          <w:trHeight w:val="325"/>
        </w:trPr>
        <w:tc>
          <w:tcPr>
            <w:tcW w:w="1640" w:type="dxa"/>
          </w:tcPr>
          <w:p w:rsidR="00294C1F" w:rsidRPr="003853E8" w:rsidRDefault="00294C1F" w:rsidP="00F84755">
            <w:pPr>
              <w:jc w:val="center"/>
              <w:rPr>
                <w:rFonts w:ascii="Times New Roman" w:hAnsi="Times New Roman" w:cs="Times New Roman"/>
                <w:sz w:val="24"/>
                <w:szCs w:val="24"/>
                <w:lang w:val="uk-UA"/>
              </w:rPr>
            </w:pPr>
          </w:p>
        </w:tc>
        <w:tc>
          <w:tcPr>
            <w:tcW w:w="1479" w:type="dxa"/>
          </w:tcPr>
          <w:p w:rsidR="00294C1F" w:rsidRPr="003853E8" w:rsidRDefault="00294C1F" w:rsidP="003853E8">
            <w:pPr>
              <w:jc w:val="both"/>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5) визначення спільно з громадськими організаціями, які надають послугу медіації, </w:t>
            </w:r>
            <w:r w:rsidRPr="003853E8">
              <w:rPr>
                <w:rFonts w:ascii="Times New Roman" w:hAnsi="Times New Roman" w:cs="Times New Roman"/>
                <w:sz w:val="24"/>
                <w:szCs w:val="24"/>
                <w:lang w:val="uk-UA"/>
              </w:rPr>
              <w:lastRenderedPageBreak/>
              <w:t>переліку суб’єктів освіти, які готують медіаторів</w:t>
            </w:r>
          </w:p>
        </w:tc>
        <w:tc>
          <w:tcPr>
            <w:tcW w:w="1165" w:type="dxa"/>
          </w:tcPr>
          <w:p w:rsidR="00294C1F" w:rsidRPr="003853E8" w:rsidRDefault="00294C1F" w:rsidP="00294C1F">
            <w:pPr>
              <w:rPr>
                <w:rFonts w:ascii="Times New Roman" w:hAnsi="Times New Roman" w:cs="Times New Roman"/>
                <w:sz w:val="24"/>
                <w:szCs w:val="24"/>
                <w:lang w:val="uk-UA"/>
              </w:rPr>
            </w:pPr>
            <w:r w:rsidRPr="003853E8">
              <w:rPr>
                <w:rFonts w:ascii="Times New Roman" w:hAnsi="Times New Roman" w:cs="Times New Roman"/>
                <w:sz w:val="24"/>
                <w:szCs w:val="24"/>
                <w:lang w:val="uk-UA"/>
              </w:rPr>
              <w:lastRenderedPageBreak/>
              <w:t>2025—2026 роки</w:t>
            </w:r>
          </w:p>
        </w:tc>
        <w:tc>
          <w:tcPr>
            <w:tcW w:w="1814" w:type="dxa"/>
          </w:tcPr>
          <w:p w:rsidR="00294C1F" w:rsidRPr="003853E8" w:rsidRDefault="00294C1F" w:rsidP="00F97D7E">
            <w:pPr>
              <w:rPr>
                <w:rFonts w:ascii="Times New Roman" w:hAnsi="Times New Roman" w:cs="Times New Roman"/>
                <w:sz w:val="24"/>
                <w:szCs w:val="24"/>
                <w:lang w:val="uk-UA"/>
              </w:rPr>
            </w:pPr>
            <w:r w:rsidRPr="003853E8">
              <w:rPr>
                <w:rFonts w:ascii="Times New Roman" w:hAnsi="Times New Roman" w:cs="Times New Roman"/>
                <w:sz w:val="24"/>
                <w:szCs w:val="24"/>
                <w:lang w:val="uk-UA"/>
              </w:rPr>
              <w:t>Виконується</w:t>
            </w:r>
          </w:p>
        </w:tc>
        <w:tc>
          <w:tcPr>
            <w:tcW w:w="5810" w:type="dxa"/>
            <w:vMerge/>
          </w:tcPr>
          <w:p w:rsidR="00294C1F" w:rsidRPr="003853E8" w:rsidRDefault="00294C1F" w:rsidP="00F84755">
            <w:pPr>
              <w:jc w:val="center"/>
              <w:rPr>
                <w:rFonts w:ascii="Times New Roman" w:hAnsi="Times New Roman" w:cs="Times New Roman"/>
                <w:sz w:val="24"/>
                <w:szCs w:val="24"/>
                <w:lang w:val="uk-UA"/>
              </w:rPr>
            </w:pPr>
          </w:p>
        </w:tc>
        <w:tc>
          <w:tcPr>
            <w:tcW w:w="1382" w:type="dxa"/>
          </w:tcPr>
          <w:p w:rsidR="00294C1F" w:rsidRPr="003853E8" w:rsidRDefault="00294C1F" w:rsidP="00F84755">
            <w:pPr>
              <w:jc w:val="center"/>
              <w:rPr>
                <w:rFonts w:ascii="Times New Roman" w:hAnsi="Times New Roman" w:cs="Times New Roman"/>
                <w:sz w:val="24"/>
                <w:szCs w:val="24"/>
                <w:lang w:val="uk-UA"/>
              </w:rPr>
            </w:pPr>
          </w:p>
        </w:tc>
        <w:tc>
          <w:tcPr>
            <w:tcW w:w="1718" w:type="dxa"/>
          </w:tcPr>
          <w:p w:rsidR="00294C1F" w:rsidRPr="003853E8" w:rsidRDefault="00294C1F" w:rsidP="00F84755">
            <w:pPr>
              <w:jc w:val="center"/>
              <w:rPr>
                <w:rFonts w:ascii="Times New Roman" w:hAnsi="Times New Roman" w:cs="Times New Roman"/>
                <w:sz w:val="24"/>
                <w:szCs w:val="24"/>
                <w:lang w:val="uk-UA"/>
              </w:rPr>
            </w:pPr>
          </w:p>
        </w:tc>
      </w:tr>
      <w:tr w:rsidR="00C37AF5" w:rsidRPr="003853E8" w:rsidTr="00132216">
        <w:trPr>
          <w:gridAfter w:val="2"/>
          <w:wAfter w:w="41" w:type="dxa"/>
          <w:trHeight w:val="325"/>
        </w:trPr>
        <w:tc>
          <w:tcPr>
            <w:tcW w:w="15008" w:type="dxa"/>
            <w:gridSpan w:val="7"/>
          </w:tcPr>
          <w:p w:rsidR="00C37AF5" w:rsidRPr="003853E8" w:rsidRDefault="00C37AF5" w:rsidP="00F84755">
            <w:pPr>
              <w:jc w:val="center"/>
              <w:rPr>
                <w:rFonts w:ascii="Times New Roman" w:hAnsi="Times New Roman" w:cs="Times New Roman"/>
                <w:sz w:val="24"/>
                <w:szCs w:val="24"/>
                <w:lang w:val="uk-UA"/>
              </w:rPr>
            </w:pPr>
            <w:r w:rsidRPr="00C37AF5">
              <w:rPr>
                <w:rFonts w:ascii="Times New Roman" w:hAnsi="Times New Roman" w:cs="Times New Roman"/>
                <w:sz w:val="24"/>
                <w:szCs w:val="24"/>
                <w:lang w:val="uk-UA"/>
              </w:rPr>
              <w:t xml:space="preserve">Стратегічна ціль “Кожна людина має доступ до розвинутої системи громадського </w:t>
            </w:r>
            <w:proofErr w:type="spellStart"/>
            <w:r w:rsidRPr="00C37AF5">
              <w:rPr>
                <w:rFonts w:ascii="Times New Roman" w:hAnsi="Times New Roman" w:cs="Times New Roman"/>
                <w:sz w:val="24"/>
                <w:szCs w:val="24"/>
                <w:lang w:val="uk-UA"/>
              </w:rPr>
              <w:t>здоровʼя</w:t>
            </w:r>
            <w:proofErr w:type="spellEnd"/>
            <w:r w:rsidRPr="00C37AF5">
              <w:rPr>
                <w:rFonts w:ascii="Times New Roman" w:hAnsi="Times New Roman" w:cs="Times New Roman"/>
                <w:sz w:val="24"/>
                <w:szCs w:val="24"/>
                <w:lang w:val="uk-UA"/>
              </w:rPr>
              <w:t>, включаючи послуги у сфері фізичної культури та спорту”</w:t>
            </w:r>
          </w:p>
        </w:tc>
      </w:tr>
      <w:tr w:rsidR="00C37AF5" w:rsidRPr="005F67E7" w:rsidTr="003469A9">
        <w:trPr>
          <w:gridAfter w:val="2"/>
          <w:wAfter w:w="41" w:type="dxa"/>
          <w:trHeight w:val="325"/>
        </w:trPr>
        <w:tc>
          <w:tcPr>
            <w:tcW w:w="1640" w:type="dxa"/>
          </w:tcPr>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66. Забезпечення розвитку системи надання послуг раннього втручання в кожній територіальній громаді</w:t>
            </w:r>
          </w:p>
        </w:tc>
        <w:tc>
          <w:tcPr>
            <w:tcW w:w="1479" w:type="dxa"/>
          </w:tcPr>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 xml:space="preserve">5) впровадження інструментів раннього виявлення дітей, які мають потреби у підтримці у зв’язку з порушеннями розвитку та здоров’я або ризиками таких порушень, в практику роботи фахівців у сфері дошкільної освіти, охорони здоров’я, фахівців із соціальної роботи, а </w:t>
            </w:r>
            <w:r w:rsidRPr="005F67E7">
              <w:rPr>
                <w:rFonts w:ascii="Times New Roman" w:hAnsi="Times New Roman" w:cs="Times New Roman"/>
                <w:sz w:val="24"/>
                <w:szCs w:val="24"/>
                <w:lang w:val="uk-UA"/>
              </w:rPr>
              <w:lastRenderedPageBreak/>
              <w:t>також поширення інформації про такі інструменти серед батьків немовлят, дітей раннього та дошкільного віку</w:t>
            </w:r>
          </w:p>
        </w:tc>
        <w:tc>
          <w:tcPr>
            <w:tcW w:w="1165" w:type="dxa"/>
          </w:tcPr>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lastRenderedPageBreak/>
              <w:t>січень —червень 2025 р.</w:t>
            </w:r>
          </w:p>
        </w:tc>
        <w:tc>
          <w:tcPr>
            <w:tcW w:w="1814" w:type="dxa"/>
          </w:tcPr>
          <w:p w:rsidR="00C37AF5" w:rsidRPr="005F67E7" w:rsidRDefault="00C37AF5" w:rsidP="00F97D7E">
            <w:pPr>
              <w:rPr>
                <w:rFonts w:ascii="Times New Roman" w:hAnsi="Times New Roman" w:cs="Times New Roman"/>
                <w:sz w:val="24"/>
                <w:szCs w:val="24"/>
                <w:lang w:val="uk-UA"/>
              </w:rPr>
            </w:pPr>
            <w:r w:rsidRPr="005F67E7">
              <w:rPr>
                <w:rFonts w:ascii="Times New Roman" w:hAnsi="Times New Roman" w:cs="Times New Roman"/>
                <w:sz w:val="24"/>
                <w:szCs w:val="24"/>
                <w:lang w:val="uk-UA"/>
              </w:rPr>
              <w:t>Виконується</w:t>
            </w:r>
          </w:p>
        </w:tc>
        <w:tc>
          <w:tcPr>
            <w:tcW w:w="5810" w:type="dxa"/>
          </w:tcPr>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 xml:space="preserve">Кабінетом Міністрів України прийнято </w:t>
            </w:r>
            <w:r w:rsidR="005F67E7">
              <w:rPr>
                <w:rFonts w:ascii="Times New Roman" w:hAnsi="Times New Roman" w:cs="Times New Roman"/>
                <w:sz w:val="24"/>
                <w:szCs w:val="24"/>
                <w:lang w:val="uk-UA"/>
              </w:rPr>
              <w:t>постанову від 02.07.2025 № 788 „</w:t>
            </w:r>
            <w:r w:rsidRPr="005F67E7">
              <w:rPr>
                <w:rFonts w:ascii="Times New Roman" w:hAnsi="Times New Roman" w:cs="Times New Roman"/>
                <w:sz w:val="24"/>
                <w:szCs w:val="24"/>
                <w:lang w:val="uk-UA"/>
              </w:rPr>
              <w:t>Про реалізацію експериментального проекту щодо запровадження договірної форми надання соціальної складової послуги раннього втручання”</w:t>
            </w:r>
            <w:r w:rsidR="005F67E7">
              <w:rPr>
                <w:rFonts w:ascii="Times New Roman" w:hAnsi="Times New Roman" w:cs="Times New Roman"/>
                <w:sz w:val="24"/>
                <w:szCs w:val="24"/>
                <w:lang w:val="uk-UA"/>
              </w:rPr>
              <w:t xml:space="preserve"> (далі – Постанова №</w:t>
            </w:r>
            <w:r w:rsidR="009C2714">
              <w:rPr>
                <w:rFonts w:ascii="Times New Roman" w:hAnsi="Times New Roman" w:cs="Times New Roman"/>
                <w:sz w:val="24"/>
                <w:szCs w:val="24"/>
                <w:lang w:val="uk-UA"/>
              </w:rPr>
              <w:t> </w:t>
            </w:r>
            <w:r w:rsidR="005F67E7">
              <w:rPr>
                <w:rFonts w:ascii="Times New Roman" w:hAnsi="Times New Roman" w:cs="Times New Roman"/>
                <w:sz w:val="24"/>
                <w:szCs w:val="24"/>
                <w:lang w:val="uk-UA"/>
              </w:rPr>
              <w:t>788)</w:t>
            </w:r>
            <w:r w:rsidRPr="005F67E7">
              <w:rPr>
                <w:rFonts w:ascii="Times New Roman" w:hAnsi="Times New Roman" w:cs="Times New Roman"/>
                <w:sz w:val="24"/>
                <w:szCs w:val="24"/>
                <w:lang w:val="uk-UA"/>
              </w:rPr>
              <w:t>.</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Постановою № 788, зокрема:</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визначено соціальну, освітню та медичну складові послуги раннього втручання</w:t>
            </w:r>
            <w:r w:rsidR="005F67E7">
              <w:rPr>
                <w:rFonts w:ascii="Times New Roman" w:hAnsi="Times New Roman" w:cs="Times New Roman"/>
                <w:sz w:val="24"/>
                <w:szCs w:val="24"/>
                <w:lang w:val="uk-UA"/>
              </w:rPr>
              <w:t>;</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визначено зміст, обсяг та порядок надання соціальної складової послуги раннього втручання;</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внесено зміни до низки нормативно-правових актів для забезпечення реалізації експериментального проекту.</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 xml:space="preserve">Відповідно до Порядку реалізацію експериментального проекту щодо запровадження договірної форми надання соціальної складової послуги раннього втручання, затвердженого Постановою № 788, надання соціальної складової послуги раннього здійснюється відповідно до направлення закладу охорони здоров’я або висновку </w:t>
            </w:r>
            <w:proofErr w:type="spellStart"/>
            <w:r w:rsidRPr="005F67E7">
              <w:rPr>
                <w:rFonts w:ascii="Times New Roman" w:hAnsi="Times New Roman" w:cs="Times New Roman"/>
                <w:sz w:val="24"/>
                <w:szCs w:val="24"/>
                <w:lang w:val="uk-UA"/>
              </w:rPr>
              <w:t>інклюзивно</w:t>
            </w:r>
            <w:proofErr w:type="spellEnd"/>
            <w:r w:rsidRPr="005F67E7">
              <w:rPr>
                <w:rFonts w:ascii="Times New Roman" w:hAnsi="Times New Roman" w:cs="Times New Roman"/>
                <w:sz w:val="24"/>
                <w:szCs w:val="24"/>
                <w:lang w:val="uk-UA"/>
              </w:rPr>
              <w:t>-ресурсного центру про комплексну психолого-педагогічну оцінку розвитку дитини.</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 xml:space="preserve">Постановою № 788 внесено відповідні зміни до Положення про </w:t>
            </w:r>
            <w:proofErr w:type="spellStart"/>
            <w:r w:rsidRPr="005F67E7">
              <w:rPr>
                <w:rFonts w:ascii="Times New Roman" w:hAnsi="Times New Roman" w:cs="Times New Roman"/>
                <w:sz w:val="24"/>
                <w:szCs w:val="24"/>
                <w:lang w:val="uk-UA"/>
              </w:rPr>
              <w:t>інклюзивно</w:t>
            </w:r>
            <w:proofErr w:type="spellEnd"/>
            <w:r w:rsidRPr="005F67E7">
              <w:rPr>
                <w:rFonts w:ascii="Times New Roman" w:hAnsi="Times New Roman" w:cs="Times New Roman"/>
                <w:sz w:val="24"/>
                <w:szCs w:val="24"/>
                <w:lang w:val="uk-UA"/>
              </w:rPr>
              <w:t>-ресурсний центр, затвердженого постановою Кабінету Міністрів України від 12</w:t>
            </w:r>
            <w:r w:rsidR="005F67E7">
              <w:rPr>
                <w:rFonts w:ascii="Times New Roman" w:hAnsi="Times New Roman" w:cs="Times New Roman"/>
                <w:sz w:val="24"/>
                <w:szCs w:val="24"/>
                <w:lang w:val="uk-UA"/>
              </w:rPr>
              <w:t>.07.</w:t>
            </w:r>
            <w:r w:rsidRPr="005F67E7">
              <w:rPr>
                <w:rFonts w:ascii="Times New Roman" w:hAnsi="Times New Roman" w:cs="Times New Roman"/>
                <w:sz w:val="24"/>
                <w:szCs w:val="24"/>
                <w:lang w:val="uk-UA"/>
              </w:rPr>
              <w:t xml:space="preserve">2017 № 545, щодо визначення функцій </w:t>
            </w:r>
            <w:proofErr w:type="spellStart"/>
            <w:r w:rsidRPr="005F67E7">
              <w:rPr>
                <w:rFonts w:ascii="Times New Roman" w:hAnsi="Times New Roman" w:cs="Times New Roman"/>
                <w:sz w:val="24"/>
                <w:szCs w:val="24"/>
                <w:lang w:val="uk-UA"/>
              </w:rPr>
              <w:t>інклюзивно</w:t>
            </w:r>
            <w:proofErr w:type="spellEnd"/>
            <w:r w:rsidRPr="005F67E7">
              <w:rPr>
                <w:rFonts w:ascii="Times New Roman" w:hAnsi="Times New Roman" w:cs="Times New Roman"/>
                <w:sz w:val="24"/>
                <w:szCs w:val="24"/>
                <w:lang w:val="uk-UA"/>
              </w:rPr>
              <w:t xml:space="preserve">-ресурсного центру в частині виявлення дітей, які потребують надання послуги </w:t>
            </w:r>
            <w:r w:rsidRPr="005F67E7">
              <w:rPr>
                <w:rFonts w:ascii="Times New Roman" w:hAnsi="Times New Roman" w:cs="Times New Roman"/>
                <w:sz w:val="24"/>
                <w:szCs w:val="24"/>
                <w:lang w:val="uk-UA"/>
              </w:rPr>
              <w:lastRenderedPageBreak/>
              <w:t>раннього втручання, під час проведення комплексної психолого-педагогічної оцінки розвитку дитини.</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Виявлення дітей з порушеннями розвитку або ризиком їх виникнення та подальшого спрямування на отримання послуги раннього втручання медичними працівниками регулюється Порядком раннього виявлення у дітей порушень розвитку або ризику їх виникнення і своєчасного направлення сімей з дітьми до надавачів послуги раннього втручання для отримання такої послуги, затвердженому постановою Кабінету Міністрів України від 27</w:t>
            </w:r>
            <w:r w:rsidR="005F67E7">
              <w:rPr>
                <w:rFonts w:ascii="Times New Roman" w:hAnsi="Times New Roman" w:cs="Times New Roman"/>
                <w:sz w:val="24"/>
                <w:szCs w:val="24"/>
                <w:lang w:val="uk-UA"/>
              </w:rPr>
              <w:t>.12.</w:t>
            </w:r>
            <w:r w:rsidR="00C75B60">
              <w:rPr>
                <w:rFonts w:ascii="Times New Roman" w:hAnsi="Times New Roman" w:cs="Times New Roman"/>
                <w:sz w:val="24"/>
                <w:szCs w:val="24"/>
                <w:lang w:val="uk-UA"/>
              </w:rPr>
              <w:t>2023</w:t>
            </w:r>
            <w:r w:rsidRPr="005F67E7">
              <w:rPr>
                <w:rFonts w:ascii="Times New Roman" w:hAnsi="Times New Roman" w:cs="Times New Roman"/>
                <w:sz w:val="24"/>
                <w:szCs w:val="24"/>
                <w:lang w:val="uk-UA"/>
              </w:rPr>
              <w:t xml:space="preserve"> № 1392 (далі - Порядок раннього виявлення).</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 xml:space="preserve">Постановою </w:t>
            </w:r>
            <w:r w:rsidR="00C75B60">
              <w:rPr>
                <w:rFonts w:ascii="Times New Roman" w:hAnsi="Times New Roman" w:cs="Times New Roman"/>
                <w:sz w:val="24"/>
                <w:szCs w:val="24"/>
                <w:lang w:val="uk-UA"/>
              </w:rPr>
              <w:t xml:space="preserve">№ 388 </w:t>
            </w:r>
            <w:r w:rsidRPr="005F67E7">
              <w:rPr>
                <w:rFonts w:ascii="Times New Roman" w:hAnsi="Times New Roman" w:cs="Times New Roman"/>
                <w:sz w:val="24"/>
                <w:szCs w:val="24"/>
                <w:lang w:val="uk-UA"/>
              </w:rPr>
              <w:t>внесено зміни до Порядку раннього виявлення, зокрема, в частині взаємодії суб’єктів виявлення порушень у сфері охорони здоров’я, органів місцевого самоврядування та надавачів соціальної складової послуги раннього втручання.</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Зазначаємо, що наказом Мінсоцполітики від 29.09.2021 № 552 затверджено Типову програму навчання (підвищення кваліфікації) спеціалістів і фахівців, які задіяні в управлінні системою раннього втручання для забезпечення розвитку дитини, збереження її здоров’я та життя.</w:t>
            </w:r>
          </w:p>
          <w:p w:rsidR="00C37AF5" w:rsidRPr="005F67E7" w:rsidRDefault="00C37AF5" w:rsidP="00C37AF5">
            <w:pPr>
              <w:jc w:val="both"/>
              <w:rPr>
                <w:rFonts w:ascii="Times New Roman" w:hAnsi="Times New Roman" w:cs="Times New Roman"/>
                <w:sz w:val="24"/>
                <w:szCs w:val="24"/>
                <w:lang w:val="uk-UA"/>
              </w:rPr>
            </w:pPr>
            <w:r w:rsidRPr="005F67E7">
              <w:rPr>
                <w:rFonts w:ascii="Times New Roman" w:hAnsi="Times New Roman" w:cs="Times New Roman"/>
                <w:sz w:val="24"/>
                <w:szCs w:val="24"/>
                <w:lang w:val="uk-UA"/>
              </w:rPr>
              <w:t>Також повідомляємо, що на сьогодні проводиться робота із пошуку ефективних інструментів раннього виявлення у дітей порушень розвитку або ризику їх виникнення. Після завершення аналізу існуючих інструментів буде опрацьовано питання поширення їх у практику фахівців, задіяних до надання послуги раннього втручання, а також серед батьків дітей віком від народження до чотирьох років.</w:t>
            </w:r>
          </w:p>
        </w:tc>
        <w:tc>
          <w:tcPr>
            <w:tcW w:w="1382" w:type="dxa"/>
          </w:tcPr>
          <w:p w:rsidR="00C37AF5" w:rsidRPr="005F67E7" w:rsidRDefault="00C37AF5" w:rsidP="00F84755">
            <w:pPr>
              <w:jc w:val="center"/>
              <w:rPr>
                <w:rFonts w:ascii="Times New Roman" w:hAnsi="Times New Roman" w:cs="Times New Roman"/>
                <w:sz w:val="24"/>
                <w:szCs w:val="24"/>
                <w:lang w:val="uk-UA"/>
              </w:rPr>
            </w:pPr>
          </w:p>
        </w:tc>
        <w:tc>
          <w:tcPr>
            <w:tcW w:w="1718" w:type="dxa"/>
          </w:tcPr>
          <w:p w:rsidR="00C37AF5" w:rsidRPr="005F67E7" w:rsidRDefault="00C37AF5" w:rsidP="00F84755">
            <w:pPr>
              <w:jc w:val="center"/>
              <w:rPr>
                <w:rFonts w:ascii="Times New Roman" w:hAnsi="Times New Roman" w:cs="Times New Roman"/>
                <w:sz w:val="24"/>
                <w:szCs w:val="24"/>
                <w:lang w:val="uk-UA"/>
              </w:rPr>
            </w:pPr>
          </w:p>
        </w:tc>
      </w:tr>
      <w:tr w:rsidR="00C37AF5" w:rsidRPr="00C75B60" w:rsidTr="003469A9">
        <w:trPr>
          <w:gridAfter w:val="2"/>
          <w:wAfter w:w="41" w:type="dxa"/>
          <w:trHeight w:val="325"/>
        </w:trPr>
        <w:tc>
          <w:tcPr>
            <w:tcW w:w="1640" w:type="dxa"/>
          </w:tcPr>
          <w:p w:rsidR="00C37AF5" w:rsidRPr="00C75B60" w:rsidRDefault="00C37AF5" w:rsidP="00F84755">
            <w:pPr>
              <w:jc w:val="center"/>
              <w:rPr>
                <w:rFonts w:ascii="Times New Roman" w:hAnsi="Times New Roman" w:cs="Times New Roman"/>
                <w:sz w:val="24"/>
                <w:szCs w:val="24"/>
                <w:lang w:val="uk-UA"/>
              </w:rPr>
            </w:pPr>
          </w:p>
        </w:tc>
        <w:tc>
          <w:tcPr>
            <w:tcW w:w="1479" w:type="dxa"/>
          </w:tcPr>
          <w:p w:rsidR="00C37AF5" w:rsidRPr="00C75B60"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 xml:space="preserve">7) розроблення і подання на розгляд </w:t>
            </w:r>
            <w:r w:rsidRPr="00C75B60">
              <w:rPr>
                <w:rFonts w:ascii="Times New Roman" w:hAnsi="Times New Roman" w:cs="Times New Roman"/>
                <w:sz w:val="24"/>
                <w:szCs w:val="24"/>
                <w:lang w:val="uk-UA"/>
              </w:rPr>
              <w:lastRenderedPageBreak/>
              <w:t>Кабінету Міністрів України порядку надання послуги раннього втручання та визначення механізмів її фінансування</w:t>
            </w:r>
          </w:p>
        </w:tc>
        <w:tc>
          <w:tcPr>
            <w:tcW w:w="1165" w:type="dxa"/>
          </w:tcPr>
          <w:p w:rsidR="00C37AF5" w:rsidRPr="00C75B60" w:rsidRDefault="00C75B60" w:rsidP="00C75B60">
            <w:pPr>
              <w:rPr>
                <w:rFonts w:ascii="Times New Roman" w:hAnsi="Times New Roman" w:cs="Times New Roman"/>
                <w:sz w:val="24"/>
                <w:szCs w:val="24"/>
                <w:lang w:val="uk-UA"/>
              </w:rPr>
            </w:pPr>
            <w:proofErr w:type="spellStart"/>
            <w:r w:rsidRPr="00C75B60">
              <w:rPr>
                <w:rFonts w:ascii="Times New Roman" w:hAnsi="Times New Roman" w:cs="Times New Roman"/>
                <w:sz w:val="24"/>
                <w:szCs w:val="24"/>
                <w:lang w:val="uk-UA"/>
              </w:rPr>
              <w:lastRenderedPageBreak/>
              <w:t>січень</w:t>
            </w:r>
            <w:proofErr w:type="spellEnd"/>
            <w:r w:rsidRPr="00C75B60">
              <w:rPr>
                <w:rFonts w:ascii="Times New Roman" w:hAnsi="Times New Roman" w:cs="Times New Roman"/>
                <w:sz w:val="24"/>
                <w:szCs w:val="24"/>
                <w:lang w:val="uk-UA"/>
              </w:rPr>
              <w:t xml:space="preserve"> — </w:t>
            </w:r>
            <w:proofErr w:type="spellStart"/>
            <w:r w:rsidRPr="00C75B60">
              <w:rPr>
                <w:rFonts w:ascii="Times New Roman" w:hAnsi="Times New Roman" w:cs="Times New Roman"/>
                <w:sz w:val="24"/>
                <w:szCs w:val="24"/>
                <w:lang w:val="uk-UA"/>
              </w:rPr>
              <w:t>вересень</w:t>
            </w:r>
            <w:proofErr w:type="spellEnd"/>
            <w:r w:rsidRPr="00C75B60">
              <w:rPr>
                <w:rFonts w:ascii="Times New Roman" w:hAnsi="Times New Roman" w:cs="Times New Roman"/>
                <w:sz w:val="24"/>
                <w:szCs w:val="24"/>
                <w:lang w:val="uk-UA"/>
              </w:rPr>
              <w:t xml:space="preserve"> 2025 р.</w:t>
            </w:r>
          </w:p>
        </w:tc>
        <w:tc>
          <w:tcPr>
            <w:tcW w:w="1814" w:type="dxa"/>
          </w:tcPr>
          <w:p w:rsidR="00C37AF5" w:rsidRPr="00C75B60" w:rsidRDefault="00C75B60" w:rsidP="00C75B60">
            <w:pPr>
              <w:rPr>
                <w:rFonts w:ascii="Times New Roman" w:hAnsi="Times New Roman" w:cs="Times New Roman"/>
                <w:sz w:val="24"/>
                <w:szCs w:val="24"/>
                <w:lang w:val="uk-UA"/>
              </w:rPr>
            </w:pPr>
            <w:r>
              <w:rPr>
                <w:rFonts w:ascii="Times New Roman" w:hAnsi="Times New Roman" w:cs="Times New Roman"/>
                <w:sz w:val="24"/>
                <w:szCs w:val="24"/>
                <w:lang w:val="uk-UA"/>
              </w:rPr>
              <w:t>Виконано</w:t>
            </w:r>
          </w:p>
        </w:tc>
        <w:tc>
          <w:tcPr>
            <w:tcW w:w="5810" w:type="dxa"/>
          </w:tcPr>
          <w:p w:rsidR="00955161"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 xml:space="preserve">Кабінетом Міністрів України прийнято </w:t>
            </w:r>
            <w:r>
              <w:rPr>
                <w:rFonts w:ascii="Times New Roman" w:hAnsi="Times New Roman" w:cs="Times New Roman"/>
                <w:sz w:val="24"/>
                <w:szCs w:val="24"/>
                <w:lang w:val="uk-UA"/>
              </w:rPr>
              <w:t>постанову від 02.07.2025 № 788 „</w:t>
            </w:r>
            <w:r w:rsidRPr="00C75B60">
              <w:rPr>
                <w:rFonts w:ascii="Times New Roman" w:hAnsi="Times New Roman" w:cs="Times New Roman"/>
                <w:sz w:val="24"/>
                <w:szCs w:val="24"/>
                <w:lang w:val="uk-UA"/>
              </w:rPr>
              <w:t xml:space="preserve">Про реалізацію експериментального проекту щодо запровадження </w:t>
            </w:r>
            <w:r w:rsidRPr="00C75B60">
              <w:rPr>
                <w:rFonts w:ascii="Times New Roman" w:hAnsi="Times New Roman" w:cs="Times New Roman"/>
                <w:sz w:val="24"/>
                <w:szCs w:val="24"/>
                <w:lang w:val="uk-UA"/>
              </w:rPr>
              <w:lastRenderedPageBreak/>
              <w:t>договірної форми надання соціальної складової послуг</w:t>
            </w:r>
            <w:r w:rsidR="00955161">
              <w:rPr>
                <w:rFonts w:ascii="Times New Roman" w:hAnsi="Times New Roman" w:cs="Times New Roman"/>
                <w:sz w:val="24"/>
                <w:szCs w:val="24"/>
                <w:lang w:val="uk-UA"/>
              </w:rPr>
              <w:t>и раннього втручання”, якою:</w:t>
            </w:r>
          </w:p>
          <w:p w:rsidR="00C75B60" w:rsidRPr="00C75B60"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визначено соціальну, освітню та медичну складові послуги раннього втручання;</w:t>
            </w:r>
          </w:p>
          <w:p w:rsidR="00C75B60" w:rsidRPr="00C75B60"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визначено зміст, обсяг та порядок надання соціальної складової послуги раннього втручання;</w:t>
            </w:r>
          </w:p>
          <w:p w:rsidR="00C75B60" w:rsidRPr="00C75B60"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запроваджено договірну форму надання соціальної складової послуги раннього втручання;</w:t>
            </w:r>
          </w:p>
          <w:p w:rsidR="00C37AF5" w:rsidRPr="00C75B60" w:rsidRDefault="00C75B60" w:rsidP="00C75B60">
            <w:pPr>
              <w:jc w:val="both"/>
              <w:rPr>
                <w:rFonts w:ascii="Times New Roman" w:hAnsi="Times New Roman" w:cs="Times New Roman"/>
                <w:sz w:val="24"/>
                <w:szCs w:val="24"/>
                <w:lang w:val="uk-UA"/>
              </w:rPr>
            </w:pPr>
            <w:r w:rsidRPr="00C75B60">
              <w:rPr>
                <w:rFonts w:ascii="Times New Roman" w:hAnsi="Times New Roman" w:cs="Times New Roman"/>
                <w:sz w:val="24"/>
                <w:szCs w:val="24"/>
                <w:lang w:val="uk-UA"/>
              </w:rPr>
              <w:t>визначено механізм фінансування за рахунок коштів державного бюджету.</w:t>
            </w:r>
          </w:p>
        </w:tc>
        <w:tc>
          <w:tcPr>
            <w:tcW w:w="1382" w:type="dxa"/>
          </w:tcPr>
          <w:p w:rsidR="00C37AF5" w:rsidRPr="00C75B60" w:rsidRDefault="00955161" w:rsidP="00F84755">
            <w:pPr>
              <w:jc w:val="center"/>
              <w:rPr>
                <w:rFonts w:ascii="Times New Roman" w:hAnsi="Times New Roman" w:cs="Times New Roman"/>
                <w:sz w:val="24"/>
                <w:szCs w:val="24"/>
                <w:lang w:val="uk-UA"/>
              </w:rPr>
            </w:pPr>
            <w:r w:rsidRPr="00955161">
              <w:rPr>
                <w:rFonts w:ascii="Times New Roman" w:hAnsi="Times New Roman" w:cs="Times New Roman"/>
                <w:sz w:val="24"/>
                <w:szCs w:val="24"/>
                <w:lang w:val="uk-UA"/>
              </w:rPr>
              <w:lastRenderedPageBreak/>
              <w:t>https://www.kmu.gov.ua/npas/pro-</w:t>
            </w:r>
            <w:r w:rsidRPr="00955161">
              <w:rPr>
                <w:rFonts w:ascii="Times New Roman" w:hAnsi="Times New Roman" w:cs="Times New Roman"/>
                <w:sz w:val="24"/>
                <w:szCs w:val="24"/>
                <w:lang w:val="uk-UA"/>
              </w:rPr>
              <w:lastRenderedPageBreak/>
              <w:t>realizatsiiu-eksperymenta-sotsialnoi-skladovoi-posluhy-rannoho-vtruchannia-i-788</w:t>
            </w:r>
          </w:p>
        </w:tc>
        <w:tc>
          <w:tcPr>
            <w:tcW w:w="1718" w:type="dxa"/>
          </w:tcPr>
          <w:p w:rsidR="00C37AF5" w:rsidRPr="00C75B60" w:rsidRDefault="00C37AF5" w:rsidP="00F84755">
            <w:pPr>
              <w:jc w:val="center"/>
              <w:rPr>
                <w:rFonts w:ascii="Times New Roman" w:hAnsi="Times New Roman" w:cs="Times New Roman"/>
                <w:sz w:val="24"/>
                <w:szCs w:val="24"/>
                <w:lang w:val="uk-UA"/>
              </w:rPr>
            </w:pPr>
          </w:p>
        </w:tc>
      </w:tr>
      <w:tr w:rsidR="00C37AF5" w:rsidRPr="003853E8" w:rsidTr="003469A9">
        <w:trPr>
          <w:gridAfter w:val="2"/>
          <w:wAfter w:w="41" w:type="dxa"/>
          <w:trHeight w:val="325"/>
        </w:trPr>
        <w:tc>
          <w:tcPr>
            <w:tcW w:w="1640" w:type="dxa"/>
          </w:tcPr>
          <w:p w:rsidR="00C37AF5" w:rsidRPr="00F87293" w:rsidRDefault="00955161" w:rsidP="00955161">
            <w:pPr>
              <w:jc w:val="both"/>
              <w:rPr>
                <w:rFonts w:ascii="Times New Roman" w:hAnsi="Times New Roman" w:cs="Times New Roman"/>
                <w:sz w:val="24"/>
                <w:szCs w:val="24"/>
                <w:lang w:val="uk-UA"/>
              </w:rPr>
            </w:pPr>
            <w:r w:rsidRPr="00F87293">
              <w:rPr>
                <w:rFonts w:ascii="Times New Roman" w:hAnsi="Times New Roman" w:cs="Times New Roman"/>
                <w:sz w:val="24"/>
                <w:szCs w:val="24"/>
                <w:lang w:val="uk-UA"/>
              </w:rPr>
              <w:t xml:space="preserve">67. Забезпечення надання реабілітаційних, </w:t>
            </w:r>
            <w:proofErr w:type="spellStart"/>
            <w:r w:rsidRPr="00F87293">
              <w:rPr>
                <w:rFonts w:ascii="Times New Roman" w:hAnsi="Times New Roman" w:cs="Times New Roman"/>
                <w:sz w:val="24"/>
                <w:szCs w:val="24"/>
                <w:lang w:val="uk-UA"/>
              </w:rPr>
              <w:t>абілітаційних</w:t>
            </w:r>
            <w:proofErr w:type="spellEnd"/>
            <w:r w:rsidRPr="00F87293">
              <w:rPr>
                <w:rFonts w:ascii="Times New Roman" w:hAnsi="Times New Roman" w:cs="Times New Roman"/>
                <w:sz w:val="24"/>
                <w:szCs w:val="24"/>
                <w:lang w:val="uk-UA"/>
              </w:rPr>
              <w:t xml:space="preserve"> послуг, педіатричної реабілітації, зокрема за місцем проживання в територіальній громаді</w:t>
            </w:r>
          </w:p>
        </w:tc>
        <w:tc>
          <w:tcPr>
            <w:tcW w:w="1479" w:type="dxa"/>
          </w:tcPr>
          <w:p w:rsidR="00C37AF5" w:rsidRPr="00F87293" w:rsidRDefault="00F87293" w:rsidP="00F87293">
            <w:pPr>
              <w:jc w:val="both"/>
              <w:rPr>
                <w:rFonts w:ascii="Times New Roman" w:hAnsi="Times New Roman" w:cs="Times New Roman"/>
                <w:sz w:val="24"/>
                <w:szCs w:val="24"/>
                <w:lang w:val="uk-UA"/>
              </w:rPr>
            </w:pPr>
            <w:r w:rsidRPr="00F87293">
              <w:rPr>
                <w:rFonts w:ascii="Times New Roman" w:hAnsi="Times New Roman" w:cs="Times New Roman"/>
                <w:sz w:val="24"/>
                <w:szCs w:val="24"/>
                <w:lang w:val="uk-UA"/>
              </w:rPr>
              <w:t>3) затвердження державного стандарту соціальної послуги соціальної адаптації</w:t>
            </w:r>
          </w:p>
        </w:tc>
        <w:tc>
          <w:tcPr>
            <w:tcW w:w="1165" w:type="dxa"/>
          </w:tcPr>
          <w:p w:rsidR="00C37AF5" w:rsidRPr="00F87293" w:rsidRDefault="00F87293" w:rsidP="00F87293">
            <w:pPr>
              <w:jc w:val="both"/>
              <w:rPr>
                <w:rFonts w:ascii="Times New Roman" w:hAnsi="Times New Roman" w:cs="Times New Roman"/>
                <w:sz w:val="24"/>
                <w:szCs w:val="24"/>
                <w:lang w:val="uk-UA"/>
              </w:rPr>
            </w:pPr>
            <w:r w:rsidRPr="00F87293">
              <w:rPr>
                <w:rFonts w:ascii="Times New Roman" w:hAnsi="Times New Roman" w:cs="Times New Roman"/>
                <w:sz w:val="24"/>
                <w:szCs w:val="24"/>
                <w:lang w:val="uk-UA"/>
              </w:rPr>
              <w:t>січень — травень 2025 р.</w:t>
            </w:r>
          </w:p>
        </w:tc>
        <w:tc>
          <w:tcPr>
            <w:tcW w:w="1814" w:type="dxa"/>
          </w:tcPr>
          <w:p w:rsidR="00C37AF5" w:rsidRPr="00F87293" w:rsidRDefault="00A77ABD" w:rsidP="00F87293">
            <w:pPr>
              <w:jc w:val="both"/>
              <w:rPr>
                <w:rFonts w:ascii="Times New Roman" w:hAnsi="Times New Roman" w:cs="Times New Roman"/>
                <w:sz w:val="24"/>
                <w:szCs w:val="24"/>
                <w:lang w:val="uk-UA"/>
              </w:rPr>
            </w:pPr>
            <w:r>
              <w:rPr>
                <w:rFonts w:ascii="Times New Roman" w:hAnsi="Times New Roman" w:cs="Times New Roman"/>
                <w:sz w:val="24"/>
                <w:szCs w:val="24"/>
                <w:lang w:val="uk-UA"/>
              </w:rPr>
              <w:t>Виконується</w:t>
            </w:r>
          </w:p>
        </w:tc>
        <w:tc>
          <w:tcPr>
            <w:tcW w:w="5810" w:type="dxa"/>
          </w:tcPr>
          <w:p w:rsidR="00C37AF5" w:rsidRPr="00F87293" w:rsidRDefault="00A77ABD" w:rsidP="00F87293">
            <w:pPr>
              <w:jc w:val="both"/>
              <w:rPr>
                <w:rFonts w:ascii="Times New Roman" w:hAnsi="Times New Roman" w:cs="Times New Roman"/>
                <w:sz w:val="24"/>
                <w:szCs w:val="24"/>
                <w:lang w:val="uk-UA"/>
              </w:rPr>
            </w:pPr>
            <w:r w:rsidRPr="00A77ABD">
              <w:rPr>
                <w:rFonts w:ascii="Times New Roman" w:hAnsi="Times New Roman" w:cs="Times New Roman"/>
                <w:sz w:val="24"/>
                <w:szCs w:val="24"/>
                <w:lang w:val="uk-UA"/>
              </w:rPr>
              <w:t>Наразі вирішується питання щодо продовження терміну виконання до кінця поточного року.</w:t>
            </w:r>
          </w:p>
        </w:tc>
        <w:tc>
          <w:tcPr>
            <w:tcW w:w="1382" w:type="dxa"/>
          </w:tcPr>
          <w:p w:rsidR="00C37AF5" w:rsidRPr="00F87293" w:rsidRDefault="00C37AF5" w:rsidP="00F87293">
            <w:pPr>
              <w:jc w:val="both"/>
              <w:rPr>
                <w:rFonts w:ascii="Times New Roman" w:hAnsi="Times New Roman" w:cs="Times New Roman"/>
                <w:sz w:val="24"/>
                <w:szCs w:val="24"/>
                <w:lang w:val="uk-UA"/>
              </w:rPr>
            </w:pPr>
          </w:p>
        </w:tc>
        <w:tc>
          <w:tcPr>
            <w:tcW w:w="1718" w:type="dxa"/>
          </w:tcPr>
          <w:p w:rsidR="00C37AF5" w:rsidRPr="00F87293" w:rsidRDefault="00C37AF5" w:rsidP="00F87293">
            <w:pPr>
              <w:jc w:val="both"/>
              <w:rPr>
                <w:rFonts w:ascii="Times New Roman" w:hAnsi="Times New Roman" w:cs="Times New Roman"/>
                <w:sz w:val="24"/>
                <w:szCs w:val="24"/>
                <w:lang w:val="uk-UA"/>
              </w:rPr>
            </w:pPr>
          </w:p>
        </w:tc>
      </w:tr>
      <w:tr w:rsidR="003C29B7" w:rsidRPr="003853E8" w:rsidTr="003469A9">
        <w:trPr>
          <w:gridAfter w:val="2"/>
          <w:wAfter w:w="41" w:type="dxa"/>
          <w:trHeight w:val="325"/>
        </w:trPr>
        <w:tc>
          <w:tcPr>
            <w:tcW w:w="1640" w:type="dxa"/>
          </w:tcPr>
          <w:p w:rsidR="009B7895" w:rsidRPr="003853E8" w:rsidRDefault="009B7895" w:rsidP="00F84755">
            <w:pPr>
              <w:jc w:val="center"/>
              <w:rPr>
                <w:rFonts w:ascii="Times New Roman" w:hAnsi="Times New Roman" w:cs="Times New Roman"/>
                <w:sz w:val="24"/>
                <w:szCs w:val="24"/>
                <w:lang w:val="uk-UA"/>
              </w:rPr>
            </w:pPr>
          </w:p>
        </w:tc>
        <w:tc>
          <w:tcPr>
            <w:tcW w:w="1479" w:type="dxa"/>
          </w:tcPr>
          <w:p w:rsidR="00A77ABD" w:rsidRPr="00A77ABD" w:rsidRDefault="00A77ABD" w:rsidP="00A77ABD">
            <w:pPr>
              <w:jc w:val="both"/>
              <w:rPr>
                <w:rFonts w:ascii="Times New Roman" w:hAnsi="Times New Roman" w:cs="Times New Roman"/>
                <w:sz w:val="24"/>
                <w:szCs w:val="24"/>
                <w:lang w:val="uk-UA"/>
              </w:rPr>
            </w:pPr>
            <w:r w:rsidRPr="00A77ABD">
              <w:rPr>
                <w:rFonts w:ascii="Times New Roman" w:hAnsi="Times New Roman" w:cs="Times New Roman"/>
                <w:sz w:val="24"/>
                <w:szCs w:val="24"/>
                <w:lang w:val="uk-UA"/>
              </w:rPr>
              <w:t>5) внесення зміни до Типової програми для постраждалих осіб, затверджен</w:t>
            </w:r>
            <w:r w:rsidRPr="00A77ABD">
              <w:rPr>
                <w:rFonts w:ascii="Times New Roman" w:hAnsi="Times New Roman" w:cs="Times New Roman"/>
                <w:sz w:val="24"/>
                <w:szCs w:val="24"/>
                <w:lang w:val="uk-UA"/>
              </w:rPr>
              <w:lastRenderedPageBreak/>
              <w:t xml:space="preserve">ої наказом Мінсоцполітики </w:t>
            </w:r>
          </w:p>
          <w:p w:rsidR="009B7895" w:rsidRPr="003853E8" w:rsidRDefault="00A77ABD" w:rsidP="00A77ABD">
            <w:pPr>
              <w:jc w:val="both"/>
              <w:rPr>
                <w:rFonts w:ascii="Times New Roman" w:hAnsi="Times New Roman" w:cs="Times New Roman"/>
                <w:sz w:val="24"/>
                <w:szCs w:val="24"/>
                <w:lang w:val="uk-UA"/>
              </w:rPr>
            </w:pPr>
            <w:r w:rsidRPr="00A77ABD">
              <w:rPr>
                <w:rFonts w:ascii="Times New Roman" w:hAnsi="Times New Roman" w:cs="Times New Roman"/>
                <w:sz w:val="24"/>
                <w:szCs w:val="24"/>
                <w:lang w:val="uk-UA"/>
              </w:rPr>
              <w:t>від 13 жовтня 2021 р. № 587, з урахуванням потреб осіб з порушеннями зору та слуху, осіб з порушеннями інтелектуального розвитку</w:t>
            </w:r>
          </w:p>
        </w:tc>
        <w:tc>
          <w:tcPr>
            <w:tcW w:w="1165" w:type="dxa"/>
          </w:tcPr>
          <w:p w:rsidR="009B7895" w:rsidRPr="003853E8" w:rsidRDefault="00A77ABD" w:rsidP="00A77ABD">
            <w:pPr>
              <w:jc w:val="both"/>
              <w:rPr>
                <w:rFonts w:ascii="Times New Roman" w:hAnsi="Times New Roman" w:cs="Times New Roman"/>
                <w:sz w:val="24"/>
                <w:szCs w:val="24"/>
                <w:lang w:val="uk-UA"/>
              </w:rPr>
            </w:pPr>
            <w:r w:rsidRPr="00A77ABD">
              <w:rPr>
                <w:rFonts w:ascii="Times New Roman" w:hAnsi="Times New Roman" w:cs="Times New Roman"/>
                <w:sz w:val="24"/>
                <w:szCs w:val="24"/>
                <w:lang w:val="uk-UA"/>
              </w:rPr>
              <w:lastRenderedPageBreak/>
              <w:t>січень — червень 2025 р.</w:t>
            </w:r>
          </w:p>
        </w:tc>
        <w:tc>
          <w:tcPr>
            <w:tcW w:w="1814" w:type="dxa"/>
          </w:tcPr>
          <w:p w:rsidR="009B7895" w:rsidRPr="003853E8" w:rsidRDefault="00F84EDE" w:rsidP="00445A3D">
            <w:pPr>
              <w:rPr>
                <w:rFonts w:ascii="Times New Roman" w:hAnsi="Times New Roman" w:cs="Times New Roman"/>
                <w:sz w:val="24"/>
                <w:szCs w:val="24"/>
                <w:lang w:val="uk-UA"/>
              </w:rPr>
            </w:pPr>
            <w:r>
              <w:rPr>
                <w:rFonts w:ascii="Times New Roman" w:hAnsi="Times New Roman" w:cs="Times New Roman"/>
                <w:sz w:val="24"/>
                <w:szCs w:val="24"/>
                <w:lang w:val="uk-UA"/>
              </w:rPr>
              <w:t>Викон</w:t>
            </w:r>
            <w:r w:rsidR="00E16975">
              <w:rPr>
                <w:rFonts w:ascii="Times New Roman" w:hAnsi="Times New Roman" w:cs="Times New Roman"/>
                <w:sz w:val="24"/>
                <w:szCs w:val="24"/>
                <w:lang w:val="uk-UA"/>
              </w:rPr>
              <w:t>ано</w:t>
            </w:r>
          </w:p>
        </w:tc>
        <w:tc>
          <w:tcPr>
            <w:tcW w:w="5810" w:type="dxa"/>
          </w:tcPr>
          <w:p w:rsidR="009B7895" w:rsidRPr="003853E8" w:rsidRDefault="00E16975" w:rsidP="00E16975">
            <w:pPr>
              <w:jc w:val="both"/>
              <w:rPr>
                <w:rFonts w:ascii="Times New Roman" w:hAnsi="Times New Roman" w:cs="Times New Roman"/>
                <w:sz w:val="24"/>
                <w:szCs w:val="24"/>
                <w:lang w:val="uk-UA"/>
              </w:rPr>
            </w:pPr>
            <w:r>
              <w:rPr>
                <w:rFonts w:ascii="Times New Roman" w:hAnsi="Times New Roman" w:cs="Times New Roman"/>
                <w:sz w:val="24"/>
                <w:szCs w:val="24"/>
                <w:lang w:val="uk-UA"/>
              </w:rPr>
              <w:t>Видано н</w:t>
            </w:r>
            <w:r w:rsidRPr="00E16975">
              <w:rPr>
                <w:rFonts w:ascii="Times New Roman" w:hAnsi="Times New Roman" w:cs="Times New Roman"/>
                <w:sz w:val="24"/>
                <w:szCs w:val="24"/>
                <w:lang w:val="uk-UA"/>
              </w:rPr>
              <w:t>аказ Мінсоц</w:t>
            </w:r>
            <w:r>
              <w:rPr>
                <w:rFonts w:ascii="Times New Roman" w:hAnsi="Times New Roman" w:cs="Times New Roman"/>
                <w:sz w:val="24"/>
                <w:szCs w:val="24"/>
                <w:lang w:val="uk-UA"/>
              </w:rPr>
              <w:t>політики від 13.01.2025  № 9-Н „</w:t>
            </w:r>
            <w:r w:rsidRPr="00E16975">
              <w:rPr>
                <w:rFonts w:ascii="Times New Roman" w:hAnsi="Times New Roman" w:cs="Times New Roman"/>
                <w:sz w:val="24"/>
                <w:szCs w:val="24"/>
                <w:lang w:val="uk-UA"/>
              </w:rPr>
              <w:t>Про затвердження Змін до Типової програми для постраждалих осіб”, зареєстрований в Міністерстві юстиції України 25 лютого 2025 року за № 297/43703</w:t>
            </w:r>
            <w:r>
              <w:rPr>
                <w:rFonts w:ascii="Times New Roman" w:hAnsi="Times New Roman" w:cs="Times New Roman"/>
                <w:sz w:val="24"/>
                <w:szCs w:val="24"/>
                <w:lang w:val="uk-UA"/>
              </w:rPr>
              <w:t>.</w:t>
            </w:r>
          </w:p>
        </w:tc>
        <w:tc>
          <w:tcPr>
            <w:tcW w:w="1382" w:type="dxa"/>
          </w:tcPr>
          <w:p w:rsidR="009B7895" w:rsidRPr="003853E8" w:rsidRDefault="00E16975" w:rsidP="00F84755">
            <w:pPr>
              <w:jc w:val="center"/>
              <w:rPr>
                <w:rFonts w:ascii="Times New Roman" w:hAnsi="Times New Roman" w:cs="Times New Roman"/>
                <w:sz w:val="24"/>
                <w:szCs w:val="24"/>
                <w:lang w:val="uk-UA"/>
              </w:rPr>
            </w:pPr>
            <w:r w:rsidRPr="00E16975">
              <w:rPr>
                <w:rFonts w:ascii="Times New Roman" w:hAnsi="Times New Roman" w:cs="Times New Roman"/>
                <w:sz w:val="24"/>
                <w:szCs w:val="24"/>
                <w:lang w:val="uk-UA"/>
              </w:rPr>
              <w:t>https://zakon.rada.gov.ua/laws/show/z0297-25#Text</w:t>
            </w:r>
          </w:p>
        </w:tc>
        <w:tc>
          <w:tcPr>
            <w:tcW w:w="1718" w:type="dxa"/>
          </w:tcPr>
          <w:p w:rsidR="009B7895" w:rsidRPr="003853E8" w:rsidRDefault="009B7895" w:rsidP="00F84755">
            <w:pPr>
              <w:jc w:val="center"/>
              <w:rPr>
                <w:rFonts w:ascii="Times New Roman" w:hAnsi="Times New Roman" w:cs="Times New Roman"/>
                <w:sz w:val="24"/>
                <w:szCs w:val="24"/>
                <w:lang w:val="uk-UA"/>
              </w:rPr>
            </w:pPr>
          </w:p>
        </w:tc>
      </w:tr>
      <w:tr w:rsidR="00BB455F" w:rsidRPr="003853E8" w:rsidTr="00955134">
        <w:trPr>
          <w:gridAfter w:val="2"/>
          <w:wAfter w:w="41" w:type="dxa"/>
          <w:trHeight w:val="325"/>
        </w:trPr>
        <w:tc>
          <w:tcPr>
            <w:tcW w:w="15008" w:type="dxa"/>
            <w:gridSpan w:val="7"/>
          </w:tcPr>
          <w:p w:rsidR="00BB455F" w:rsidRPr="00BB455F" w:rsidRDefault="00BB455F" w:rsidP="00BB455F">
            <w:pPr>
              <w:jc w:val="center"/>
              <w:rPr>
                <w:rFonts w:ascii="Times New Roman" w:hAnsi="Times New Roman" w:cs="Times New Roman"/>
                <w:sz w:val="24"/>
                <w:szCs w:val="24"/>
                <w:lang w:val="uk-UA"/>
              </w:rPr>
            </w:pPr>
            <w:r w:rsidRPr="00BB455F">
              <w:rPr>
                <w:rFonts w:ascii="Times New Roman" w:hAnsi="Times New Roman" w:cs="Times New Roman"/>
                <w:sz w:val="24"/>
                <w:szCs w:val="24"/>
                <w:lang w:val="uk-UA"/>
              </w:rPr>
              <w:t xml:space="preserve">Стратегічна ціль “Держава сприяє підвищенню рівня захисту прав жінок та чоловіків, хлопчиків та дівчат, </w:t>
            </w:r>
          </w:p>
          <w:p w:rsidR="00BB455F" w:rsidRPr="00BB455F" w:rsidRDefault="00BB455F" w:rsidP="00BB455F">
            <w:pPr>
              <w:jc w:val="center"/>
              <w:rPr>
                <w:rFonts w:ascii="Times New Roman" w:hAnsi="Times New Roman" w:cs="Times New Roman"/>
                <w:sz w:val="24"/>
                <w:szCs w:val="24"/>
                <w:lang w:val="uk-UA"/>
              </w:rPr>
            </w:pPr>
            <w:r w:rsidRPr="00BB455F">
              <w:rPr>
                <w:rFonts w:ascii="Times New Roman" w:hAnsi="Times New Roman" w:cs="Times New Roman"/>
                <w:sz w:val="24"/>
                <w:szCs w:val="24"/>
                <w:lang w:val="uk-UA"/>
              </w:rPr>
              <w:t>зокрема осіб з інвалідністю”</w:t>
            </w:r>
          </w:p>
        </w:tc>
      </w:tr>
      <w:tr w:rsidR="00BB455F" w:rsidRPr="003853E8" w:rsidTr="003469A9">
        <w:trPr>
          <w:gridAfter w:val="2"/>
          <w:wAfter w:w="41" w:type="dxa"/>
          <w:trHeight w:val="325"/>
        </w:trPr>
        <w:tc>
          <w:tcPr>
            <w:tcW w:w="1640" w:type="dxa"/>
          </w:tcPr>
          <w:p w:rsidR="00BB455F" w:rsidRPr="0088537F" w:rsidRDefault="00BB455F" w:rsidP="00BB455F">
            <w:pPr>
              <w:jc w:val="both"/>
              <w:rPr>
                <w:rFonts w:ascii="Times New Roman" w:hAnsi="Times New Roman" w:cs="Times New Roman"/>
                <w:sz w:val="24"/>
                <w:szCs w:val="24"/>
                <w:lang w:val="uk-UA"/>
              </w:rPr>
            </w:pPr>
            <w:r w:rsidRPr="0088537F">
              <w:rPr>
                <w:rFonts w:ascii="Times New Roman" w:hAnsi="Times New Roman" w:cs="Times New Roman"/>
                <w:sz w:val="24"/>
                <w:szCs w:val="24"/>
                <w:lang w:val="uk-UA"/>
              </w:rPr>
              <w:t>71. Створення умов для вдосконалення сімейних форм виховання дітей-сиріт та дітей, позбавлених батьківського піклування</w:t>
            </w:r>
          </w:p>
        </w:tc>
        <w:tc>
          <w:tcPr>
            <w:tcW w:w="1479" w:type="dxa"/>
          </w:tcPr>
          <w:p w:rsidR="00BB455F" w:rsidRPr="0088537F" w:rsidRDefault="00BB455F" w:rsidP="00BB455F">
            <w:pPr>
              <w:jc w:val="both"/>
              <w:rPr>
                <w:rFonts w:ascii="Times New Roman" w:hAnsi="Times New Roman" w:cs="Times New Roman"/>
                <w:sz w:val="24"/>
                <w:szCs w:val="24"/>
                <w:lang w:val="uk-UA"/>
              </w:rPr>
            </w:pPr>
            <w:r w:rsidRPr="0088537F">
              <w:rPr>
                <w:rFonts w:ascii="Times New Roman" w:hAnsi="Times New Roman" w:cs="Times New Roman"/>
                <w:sz w:val="24"/>
                <w:szCs w:val="24"/>
                <w:lang w:val="uk-UA"/>
              </w:rPr>
              <w:t xml:space="preserve">2) внесення змін до законодавства щодо передачі виконавчим органам селищних, сільських рад повноважень з питань створення сімейних форм виховання, </w:t>
            </w:r>
            <w:r w:rsidRPr="0088537F">
              <w:rPr>
                <w:rFonts w:ascii="Times New Roman" w:hAnsi="Times New Roman" w:cs="Times New Roman"/>
                <w:sz w:val="24"/>
                <w:szCs w:val="24"/>
                <w:lang w:val="uk-UA"/>
              </w:rPr>
              <w:lastRenderedPageBreak/>
              <w:t>щодо їх найменування, дітей, які можуть в них виховуватись, підтримки та супроводу таких сімей</w:t>
            </w:r>
          </w:p>
        </w:tc>
        <w:tc>
          <w:tcPr>
            <w:tcW w:w="1165" w:type="dxa"/>
          </w:tcPr>
          <w:p w:rsidR="00BB455F" w:rsidRPr="0088537F" w:rsidRDefault="00BB455F" w:rsidP="00BB455F">
            <w:pPr>
              <w:jc w:val="both"/>
              <w:rPr>
                <w:rFonts w:ascii="Times New Roman" w:hAnsi="Times New Roman" w:cs="Times New Roman"/>
                <w:sz w:val="24"/>
                <w:szCs w:val="24"/>
                <w:lang w:val="uk-UA"/>
              </w:rPr>
            </w:pPr>
            <w:r w:rsidRPr="0088537F">
              <w:rPr>
                <w:rFonts w:ascii="Times New Roman" w:hAnsi="Times New Roman" w:cs="Times New Roman"/>
                <w:sz w:val="24"/>
                <w:szCs w:val="24"/>
                <w:lang w:val="uk-UA"/>
              </w:rPr>
              <w:lastRenderedPageBreak/>
              <w:t>2025 рік</w:t>
            </w:r>
          </w:p>
          <w:p w:rsidR="00BB455F" w:rsidRPr="0088537F" w:rsidRDefault="00BB455F" w:rsidP="00BB455F">
            <w:pPr>
              <w:jc w:val="both"/>
              <w:rPr>
                <w:rFonts w:ascii="Times New Roman" w:hAnsi="Times New Roman" w:cs="Times New Roman"/>
                <w:sz w:val="24"/>
                <w:szCs w:val="24"/>
                <w:lang w:val="uk-UA"/>
              </w:rPr>
            </w:pPr>
          </w:p>
        </w:tc>
        <w:tc>
          <w:tcPr>
            <w:tcW w:w="1814" w:type="dxa"/>
          </w:tcPr>
          <w:p w:rsidR="00BB455F" w:rsidRPr="0088537F" w:rsidRDefault="00BB455F" w:rsidP="00BB455F">
            <w:pPr>
              <w:jc w:val="both"/>
              <w:rPr>
                <w:rFonts w:ascii="Times New Roman" w:hAnsi="Times New Roman" w:cs="Times New Roman"/>
                <w:sz w:val="24"/>
                <w:szCs w:val="24"/>
                <w:lang w:val="uk-UA"/>
              </w:rPr>
            </w:pPr>
            <w:r w:rsidRPr="0088537F">
              <w:rPr>
                <w:rFonts w:ascii="Times New Roman" w:hAnsi="Times New Roman" w:cs="Times New Roman"/>
                <w:sz w:val="24"/>
                <w:szCs w:val="24"/>
                <w:lang w:val="uk-UA"/>
              </w:rPr>
              <w:t>Виконано</w:t>
            </w:r>
          </w:p>
        </w:tc>
        <w:tc>
          <w:tcPr>
            <w:tcW w:w="5810" w:type="dxa"/>
          </w:tcPr>
          <w:p w:rsidR="00D31353" w:rsidRDefault="00BB455F" w:rsidP="00BB455F">
            <w:pPr>
              <w:jc w:val="both"/>
              <w:rPr>
                <w:rFonts w:ascii="Times New Roman" w:hAnsi="Times New Roman" w:cs="Times New Roman"/>
                <w:sz w:val="24"/>
                <w:szCs w:val="24"/>
                <w:lang w:val="uk-UA"/>
              </w:rPr>
            </w:pPr>
            <w:r w:rsidRPr="0088537F">
              <w:rPr>
                <w:rFonts w:ascii="Times New Roman" w:hAnsi="Times New Roman" w:cs="Times New Roman"/>
                <w:sz w:val="24"/>
                <w:szCs w:val="24"/>
                <w:lang w:val="uk-UA"/>
              </w:rPr>
              <w:t xml:space="preserve">Прийнято </w:t>
            </w:r>
            <w:r w:rsidR="00D31353">
              <w:rPr>
                <w:rFonts w:ascii="Times New Roman" w:hAnsi="Times New Roman" w:cs="Times New Roman"/>
                <w:sz w:val="24"/>
                <w:szCs w:val="24"/>
                <w:lang w:val="uk-UA"/>
              </w:rPr>
              <w:t>постанови</w:t>
            </w:r>
            <w:r w:rsidRPr="0088537F">
              <w:rPr>
                <w:rFonts w:ascii="Times New Roman" w:hAnsi="Times New Roman" w:cs="Times New Roman"/>
                <w:sz w:val="24"/>
                <w:szCs w:val="24"/>
                <w:lang w:val="uk-UA"/>
              </w:rPr>
              <w:t xml:space="preserve"> </w:t>
            </w:r>
            <w:r w:rsidR="0088537F">
              <w:rPr>
                <w:rFonts w:ascii="Times New Roman" w:hAnsi="Times New Roman" w:cs="Times New Roman"/>
                <w:sz w:val="24"/>
                <w:szCs w:val="24"/>
                <w:lang w:val="uk-UA"/>
              </w:rPr>
              <w:t>Кабінету Міністрів України</w:t>
            </w:r>
            <w:r w:rsidR="00D31353">
              <w:rPr>
                <w:rFonts w:ascii="Times New Roman" w:hAnsi="Times New Roman" w:cs="Times New Roman"/>
                <w:sz w:val="24"/>
                <w:szCs w:val="24"/>
                <w:lang w:val="uk-UA"/>
              </w:rPr>
              <w:t>:</w:t>
            </w:r>
          </w:p>
          <w:p w:rsidR="00BB455F" w:rsidRDefault="0088537F" w:rsidP="00BB455F">
            <w:pPr>
              <w:jc w:val="both"/>
              <w:rPr>
                <w:rFonts w:ascii="Times New Roman" w:hAnsi="Times New Roman" w:cs="Times New Roman"/>
                <w:sz w:val="24"/>
                <w:szCs w:val="24"/>
                <w:lang w:val="uk-UA"/>
              </w:rPr>
            </w:pPr>
            <w:r>
              <w:rPr>
                <w:rFonts w:ascii="Times New Roman" w:hAnsi="Times New Roman" w:cs="Times New Roman"/>
                <w:sz w:val="24"/>
                <w:szCs w:val="24"/>
                <w:lang w:val="uk-UA"/>
              </w:rPr>
              <w:t>від 09.05.2025 № 528 „</w:t>
            </w:r>
            <w:r w:rsidR="00BB455F" w:rsidRPr="0088537F">
              <w:rPr>
                <w:rFonts w:ascii="Times New Roman" w:hAnsi="Times New Roman" w:cs="Times New Roman"/>
                <w:sz w:val="24"/>
                <w:szCs w:val="24"/>
                <w:lang w:val="uk-UA"/>
              </w:rPr>
              <w:t>Про внесення змін до порядків, затверджених постановами Кабінету Міністрів України від 24 вересня 2008 р. №</w:t>
            </w:r>
            <w:r>
              <w:rPr>
                <w:rFonts w:ascii="Times New Roman" w:hAnsi="Times New Roman" w:cs="Times New Roman"/>
                <w:sz w:val="24"/>
                <w:szCs w:val="24"/>
                <w:lang w:val="uk-UA"/>
              </w:rPr>
              <w:t> </w:t>
            </w:r>
            <w:r w:rsidR="00BB455F" w:rsidRPr="0088537F">
              <w:rPr>
                <w:rFonts w:ascii="Times New Roman" w:hAnsi="Times New Roman" w:cs="Times New Roman"/>
                <w:sz w:val="24"/>
                <w:szCs w:val="24"/>
                <w:lang w:val="uk-UA"/>
              </w:rPr>
              <w:t>866 і від 8 жовтня 2008 р. № 905” (щодо перед</w:t>
            </w:r>
            <w:r w:rsidR="00D31353">
              <w:rPr>
                <w:rFonts w:ascii="Times New Roman" w:hAnsi="Times New Roman" w:cs="Times New Roman"/>
                <w:sz w:val="24"/>
                <w:szCs w:val="24"/>
                <w:lang w:val="uk-UA"/>
              </w:rPr>
              <w:t>ачі повноважень по усиновленню);</w:t>
            </w:r>
          </w:p>
          <w:p w:rsidR="00D31353" w:rsidRDefault="00D31353" w:rsidP="00BB455F">
            <w:pPr>
              <w:jc w:val="both"/>
              <w:rPr>
                <w:rFonts w:ascii="Times New Roman" w:hAnsi="Times New Roman" w:cs="Times New Roman"/>
                <w:sz w:val="24"/>
                <w:szCs w:val="24"/>
                <w:lang w:val="uk-UA"/>
              </w:rPr>
            </w:pPr>
          </w:p>
          <w:p w:rsidR="00D31353" w:rsidRDefault="00D31353" w:rsidP="00BB455F">
            <w:pPr>
              <w:jc w:val="both"/>
              <w:rPr>
                <w:rFonts w:ascii="Times New Roman" w:hAnsi="Times New Roman" w:cs="Times New Roman"/>
                <w:sz w:val="24"/>
                <w:szCs w:val="24"/>
                <w:lang w:val="uk-UA"/>
              </w:rPr>
            </w:pPr>
          </w:p>
          <w:p w:rsidR="00D31353" w:rsidRDefault="00D31353" w:rsidP="00BB455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Pr>
                <w:rFonts w:ascii="Times New Roman" w:hAnsi="Times New Roman" w:cs="Times New Roman"/>
                <w:sz w:val="24"/>
                <w:szCs w:val="24"/>
                <w:lang w:val="uk-UA"/>
              </w:rPr>
              <w:t>18.06.2025 № 702 „</w:t>
            </w:r>
            <w:r w:rsidRPr="00D31353">
              <w:rPr>
                <w:rFonts w:ascii="Times New Roman" w:hAnsi="Times New Roman" w:cs="Times New Roman"/>
                <w:sz w:val="24"/>
                <w:szCs w:val="24"/>
                <w:lang w:val="uk-UA"/>
              </w:rPr>
              <w:t>Пр</w:t>
            </w:r>
            <w:bookmarkStart w:id="0" w:name="_GoBack"/>
            <w:bookmarkEnd w:id="0"/>
            <w:r w:rsidRPr="00D31353">
              <w:rPr>
                <w:rFonts w:ascii="Times New Roman" w:hAnsi="Times New Roman" w:cs="Times New Roman"/>
                <w:sz w:val="24"/>
                <w:szCs w:val="24"/>
                <w:lang w:val="uk-UA"/>
              </w:rPr>
              <w:t>о внесення до деяких постанов Кабінету Міністрів України змін щодо здійснення органами опіки та піклування, службами у справах дітей повноважень стосовно організації діяльності дитячих будинків сімейного типу та прийомних сімей</w:t>
            </w:r>
            <w:r>
              <w:rPr>
                <w:rFonts w:ascii="Times New Roman" w:hAnsi="Times New Roman" w:cs="Times New Roman"/>
                <w:sz w:val="24"/>
                <w:szCs w:val="24"/>
                <w:lang w:val="uk-UA"/>
              </w:rPr>
              <w:t>”.</w:t>
            </w:r>
          </w:p>
          <w:p w:rsidR="00D31353" w:rsidRDefault="00D31353" w:rsidP="00BB455F">
            <w:pPr>
              <w:jc w:val="both"/>
              <w:rPr>
                <w:rFonts w:ascii="Times New Roman" w:hAnsi="Times New Roman" w:cs="Times New Roman"/>
                <w:sz w:val="24"/>
                <w:szCs w:val="24"/>
                <w:lang w:val="uk-UA"/>
              </w:rPr>
            </w:pPr>
          </w:p>
          <w:p w:rsidR="00BB455F" w:rsidRPr="00BB455F" w:rsidRDefault="00BB455F" w:rsidP="0088537F">
            <w:pPr>
              <w:jc w:val="both"/>
              <w:rPr>
                <w:rFonts w:ascii="Times New Roman" w:hAnsi="Times New Roman" w:cs="Times New Roman"/>
                <w:sz w:val="24"/>
                <w:szCs w:val="24"/>
                <w:lang w:val="uk-UA"/>
              </w:rPr>
            </w:pPr>
          </w:p>
        </w:tc>
        <w:tc>
          <w:tcPr>
            <w:tcW w:w="1382" w:type="dxa"/>
          </w:tcPr>
          <w:p w:rsidR="00BB455F" w:rsidRDefault="00D31353" w:rsidP="00BB455F">
            <w:pPr>
              <w:jc w:val="both"/>
              <w:rPr>
                <w:rFonts w:ascii="Times New Roman" w:hAnsi="Times New Roman" w:cs="Times New Roman"/>
                <w:sz w:val="24"/>
                <w:szCs w:val="24"/>
                <w:lang w:val="uk-UA"/>
              </w:rPr>
            </w:pPr>
            <w:hyperlink r:id="rId7" w:history="1">
              <w:r w:rsidRPr="000A4852">
                <w:rPr>
                  <w:rStyle w:val="a9"/>
                  <w:rFonts w:ascii="Times New Roman" w:hAnsi="Times New Roman" w:cs="Times New Roman"/>
                  <w:sz w:val="24"/>
                  <w:szCs w:val="24"/>
                  <w:lang w:val="uk-UA"/>
                </w:rPr>
                <w:t>https://zakon.rada.gov.ua/laws/show/528-2025-%D0%BF#Text</w:t>
              </w:r>
            </w:hyperlink>
          </w:p>
          <w:p w:rsidR="00D31353" w:rsidRDefault="00D31353" w:rsidP="00BB455F">
            <w:pPr>
              <w:jc w:val="both"/>
              <w:rPr>
                <w:rFonts w:ascii="Times New Roman" w:hAnsi="Times New Roman" w:cs="Times New Roman"/>
                <w:sz w:val="24"/>
                <w:szCs w:val="24"/>
                <w:lang w:val="uk-UA"/>
              </w:rPr>
            </w:pPr>
          </w:p>
          <w:p w:rsidR="00D31353" w:rsidRPr="00BB455F" w:rsidRDefault="00D31353" w:rsidP="00BB455F">
            <w:pPr>
              <w:jc w:val="both"/>
              <w:rPr>
                <w:rFonts w:ascii="Times New Roman" w:hAnsi="Times New Roman" w:cs="Times New Roman"/>
                <w:sz w:val="24"/>
                <w:szCs w:val="24"/>
                <w:lang w:val="uk-UA"/>
              </w:rPr>
            </w:pPr>
            <w:r w:rsidRPr="00D31353">
              <w:rPr>
                <w:rFonts w:ascii="Times New Roman" w:hAnsi="Times New Roman" w:cs="Times New Roman"/>
                <w:sz w:val="24"/>
                <w:szCs w:val="24"/>
                <w:lang w:val="uk-UA"/>
              </w:rPr>
              <w:t>https://zakon.rada.gov.ua/laws/show/702-2025-%D0%BF#Text</w:t>
            </w:r>
          </w:p>
        </w:tc>
        <w:tc>
          <w:tcPr>
            <w:tcW w:w="1718" w:type="dxa"/>
          </w:tcPr>
          <w:p w:rsidR="00BB455F" w:rsidRPr="00BB455F" w:rsidRDefault="00BB455F" w:rsidP="00BB455F">
            <w:pPr>
              <w:jc w:val="both"/>
              <w:rPr>
                <w:rFonts w:ascii="Times New Roman" w:hAnsi="Times New Roman" w:cs="Times New Roman"/>
                <w:sz w:val="24"/>
                <w:szCs w:val="24"/>
                <w:lang w:val="uk-UA"/>
              </w:rPr>
            </w:pPr>
          </w:p>
        </w:tc>
      </w:tr>
    </w:tbl>
    <w:p w:rsidR="009B7895" w:rsidRPr="003853E8" w:rsidRDefault="009B7895" w:rsidP="009B7895">
      <w:pPr>
        <w:jc w:val="center"/>
        <w:rPr>
          <w:rFonts w:ascii="Times New Roman" w:hAnsi="Times New Roman" w:cs="Times New Roman"/>
          <w:sz w:val="28"/>
          <w:szCs w:val="28"/>
        </w:rPr>
      </w:pPr>
    </w:p>
    <w:p w:rsidR="009B7895" w:rsidRPr="003853E8" w:rsidRDefault="009B7895" w:rsidP="009B7895"/>
    <w:p w:rsidR="00A03F14" w:rsidRPr="003853E8" w:rsidRDefault="00A03F14"/>
    <w:sectPr w:rsidR="00A03F14" w:rsidRPr="003853E8" w:rsidSect="005977F3">
      <w:headerReference w:type="default" r:id="rId8"/>
      <w:headerReference w:type="first" r:id="rId9"/>
      <w:pgSz w:w="15840" w:h="12240"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F8" w:rsidRDefault="000856F8" w:rsidP="00F84EDE">
      <w:pPr>
        <w:spacing w:after="0" w:line="240" w:lineRule="auto"/>
      </w:pPr>
      <w:r>
        <w:separator/>
      </w:r>
    </w:p>
  </w:endnote>
  <w:endnote w:type="continuationSeparator" w:id="0">
    <w:p w:rsidR="000856F8" w:rsidRDefault="000856F8" w:rsidP="00F8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F8" w:rsidRDefault="000856F8" w:rsidP="00F84EDE">
      <w:pPr>
        <w:spacing w:after="0" w:line="240" w:lineRule="auto"/>
      </w:pPr>
      <w:r>
        <w:separator/>
      </w:r>
    </w:p>
  </w:footnote>
  <w:footnote w:type="continuationSeparator" w:id="0">
    <w:p w:rsidR="000856F8" w:rsidRDefault="000856F8" w:rsidP="00F8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684741"/>
      <w:docPartObj>
        <w:docPartGallery w:val="Page Numbers (Top of Page)"/>
        <w:docPartUnique/>
      </w:docPartObj>
    </w:sdtPr>
    <w:sdtContent>
      <w:p w:rsidR="005977F3" w:rsidRDefault="005977F3">
        <w:pPr>
          <w:pStyle w:val="a5"/>
          <w:jc w:val="center"/>
        </w:pPr>
        <w:r>
          <w:fldChar w:fldCharType="begin"/>
        </w:r>
        <w:r>
          <w:instrText>PAGE   \* MERGEFORMAT</w:instrText>
        </w:r>
        <w:r>
          <w:fldChar w:fldCharType="separate"/>
        </w:r>
        <w:r w:rsidR="00D31353">
          <w:rPr>
            <w:noProof/>
          </w:rPr>
          <w:t>8</w:t>
        </w:r>
        <w:r>
          <w:fldChar w:fldCharType="end"/>
        </w:r>
      </w:p>
    </w:sdtContent>
  </w:sdt>
  <w:p w:rsidR="00F84EDE" w:rsidRDefault="00F84E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DE" w:rsidRDefault="00F84EDE" w:rsidP="005977F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95"/>
    <w:rsid w:val="000856F8"/>
    <w:rsid w:val="00115031"/>
    <w:rsid w:val="00152085"/>
    <w:rsid w:val="00294C1F"/>
    <w:rsid w:val="002D7E06"/>
    <w:rsid w:val="003469A9"/>
    <w:rsid w:val="003853E8"/>
    <w:rsid w:val="003C29B7"/>
    <w:rsid w:val="003E7FF6"/>
    <w:rsid w:val="00445A3D"/>
    <w:rsid w:val="005110CA"/>
    <w:rsid w:val="0052095E"/>
    <w:rsid w:val="005977F3"/>
    <w:rsid w:val="005F67E7"/>
    <w:rsid w:val="00690DD0"/>
    <w:rsid w:val="007D6DA6"/>
    <w:rsid w:val="0088537F"/>
    <w:rsid w:val="00955161"/>
    <w:rsid w:val="009B7895"/>
    <w:rsid w:val="009C2714"/>
    <w:rsid w:val="00A03F14"/>
    <w:rsid w:val="00A77ABD"/>
    <w:rsid w:val="00BB455F"/>
    <w:rsid w:val="00BB4907"/>
    <w:rsid w:val="00BF4123"/>
    <w:rsid w:val="00C37AF5"/>
    <w:rsid w:val="00C75B60"/>
    <w:rsid w:val="00D2100A"/>
    <w:rsid w:val="00D31353"/>
    <w:rsid w:val="00D43753"/>
    <w:rsid w:val="00D87C6A"/>
    <w:rsid w:val="00D938D8"/>
    <w:rsid w:val="00E16975"/>
    <w:rsid w:val="00EA3978"/>
    <w:rsid w:val="00ED0D4A"/>
    <w:rsid w:val="00F84EDE"/>
    <w:rsid w:val="00F87293"/>
    <w:rsid w:val="00F97D7E"/>
    <w:rsid w:val="00FE0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A1A7E"/>
  <w15:chartTrackingRefBased/>
  <w15:docId w15:val="{A4CAF29F-9636-463E-A5E0-5E2E0491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8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C1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690DD0"/>
    <w:pPr>
      <w:ind w:left="720"/>
      <w:contextualSpacing/>
    </w:pPr>
  </w:style>
  <w:style w:type="paragraph" w:styleId="a5">
    <w:name w:val="header"/>
    <w:basedOn w:val="a"/>
    <w:link w:val="a6"/>
    <w:uiPriority w:val="99"/>
    <w:unhideWhenUsed/>
    <w:rsid w:val="00F84ED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84EDE"/>
  </w:style>
  <w:style w:type="paragraph" w:styleId="a7">
    <w:name w:val="footer"/>
    <w:basedOn w:val="a"/>
    <w:link w:val="a8"/>
    <w:uiPriority w:val="99"/>
    <w:unhideWhenUsed/>
    <w:rsid w:val="00F84ED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84EDE"/>
  </w:style>
  <w:style w:type="character" w:styleId="a9">
    <w:name w:val="Hyperlink"/>
    <w:basedOn w:val="a0"/>
    <w:uiPriority w:val="99"/>
    <w:unhideWhenUsed/>
    <w:rsid w:val="00D31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44487">
      <w:bodyDiv w:val="1"/>
      <w:marLeft w:val="0"/>
      <w:marRight w:val="0"/>
      <w:marTop w:val="0"/>
      <w:marBottom w:val="0"/>
      <w:divBdr>
        <w:top w:val="none" w:sz="0" w:space="0" w:color="auto"/>
        <w:left w:val="none" w:sz="0" w:space="0" w:color="auto"/>
        <w:bottom w:val="none" w:sz="0" w:space="0" w:color="auto"/>
        <w:right w:val="none" w:sz="0" w:space="0" w:color="auto"/>
      </w:divBdr>
      <w:divsChild>
        <w:div w:id="1625968384">
          <w:marLeft w:val="-603"/>
          <w:marRight w:val="0"/>
          <w:marTop w:val="0"/>
          <w:marBottom w:val="0"/>
          <w:divBdr>
            <w:top w:val="none" w:sz="0" w:space="0" w:color="auto"/>
            <w:left w:val="none" w:sz="0" w:space="0" w:color="auto"/>
            <w:bottom w:val="none" w:sz="0" w:space="0" w:color="auto"/>
            <w:right w:val="none" w:sz="0" w:space="0" w:color="auto"/>
          </w:divBdr>
        </w:div>
      </w:divsChild>
    </w:div>
    <w:div w:id="1320843248">
      <w:bodyDiv w:val="1"/>
      <w:marLeft w:val="0"/>
      <w:marRight w:val="0"/>
      <w:marTop w:val="0"/>
      <w:marBottom w:val="0"/>
      <w:divBdr>
        <w:top w:val="none" w:sz="0" w:space="0" w:color="auto"/>
        <w:left w:val="none" w:sz="0" w:space="0" w:color="auto"/>
        <w:bottom w:val="none" w:sz="0" w:space="0" w:color="auto"/>
        <w:right w:val="none" w:sz="0" w:space="0" w:color="auto"/>
      </w:divBdr>
      <w:divsChild>
        <w:div w:id="1462334738">
          <w:marLeft w:val="-6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528-2025-%D0%BF#Tex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4127-AB57-4315-B1E2-8561A11F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8</Pages>
  <Words>1503</Words>
  <Characters>10015</Characters>
  <Application>Microsoft Office Word</Application>
  <DocSecurity>0</DocSecurity>
  <Lines>556</Lines>
  <Paragraphs>140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 Андрущенко</dc:creator>
  <cp:keywords/>
  <dc:description/>
  <cp:lastModifiedBy>Андрій М. Андрущенко</cp:lastModifiedBy>
  <cp:revision>24</cp:revision>
  <dcterms:created xsi:type="dcterms:W3CDTF">2025-07-07T09:42:00Z</dcterms:created>
  <dcterms:modified xsi:type="dcterms:W3CDTF">2025-07-10T10:00:00Z</dcterms:modified>
</cp:coreProperties>
</file>