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2"/>
        <w:ind w:left="9355"/>
      </w:pPr>
      <w:r>
        <w:rPr/>
        <w:t>Додаток </w:t>
      </w:r>
      <w:r>
        <w:rPr>
          <w:spacing w:val="-10"/>
        </w:rPr>
        <w:t>4</w:t>
      </w:r>
    </w:p>
    <w:p>
      <w:pPr>
        <w:pStyle w:val="BodyText"/>
        <w:spacing w:before="41"/>
        <w:ind w:left="9355"/>
      </w:pPr>
      <w:r>
        <w:rPr/>
        <w:t>до </w:t>
      </w:r>
      <w:r>
        <w:rPr>
          <w:spacing w:val="-2"/>
        </w:rPr>
        <w:t>Порядку</w:t>
      </w:r>
    </w:p>
    <w:p>
      <w:pPr>
        <w:pStyle w:val="Heading1"/>
        <w:spacing w:before="201"/>
      </w:pPr>
      <w:r>
        <w:rPr/>
        <w:t>СОЦІАЛЬНИЙ </w:t>
      </w:r>
      <w:r>
        <w:rPr>
          <w:spacing w:val="-2"/>
        </w:rPr>
        <w:t>КОНТРАКТ</w:t>
      </w:r>
    </w:p>
    <w:p>
      <w:pPr>
        <w:spacing w:before="49"/>
        <w:ind w:left="708" w:right="1" w:firstLine="0"/>
        <w:jc w:val="center"/>
        <w:rPr>
          <w:b/>
          <w:sz w:val="28"/>
        </w:rPr>
      </w:pPr>
      <w:r>
        <w:rPr>
          <w:b/>
          <w:sz w:val="28"/>
        </w:rPr>
        <w:t>про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працевлаштування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/</w:t>
      </w:r>
      <w:r>
        <w:rPr>
          <w:b/>
          <w:spacing w:val="-4"/>
          <w:sz w:val="28"/>
        </w:rPr>
        <w:t> </w:t>
      </w:r>
      <w:r>
        <w:rPr>
          <w:b/>
          <w:spacing w:val="-2"/>
          <w:sz w:val="28"/>
        </w:rPr>
        <w:t>активацію</w:t>
      </w:r>
    </w:p>
    <w:p>
      <w:pPr>
        <w:pStyle w:val="BodyText"/>
        <w:spacing w:before="208"/>
        <w:ind w:left="850"/>
      </w:pPr>
      <w:r>
        <w:rPr/>
        <w:t>Тип</w:t>
      </w:r>
      <w:r>
        <w:rPr>
          <w:spacing w:val="-2"/>
        </w:rPr>
        <w:t> </w:t>
      </w:r>
      <w:r>
        <w:rPr/>
        <w:t>контракту: □ про працевлаштування</w:t>
      </w:r>
      <w:r>
        <w:rPr>
          <w:spacing w:val="59"/>
        </w:rPr>
        <w:t> </w:t>
      </w:r>
      <w:r>
        <w:rPr/>
        <w:t>□ про </w:t>
      </w:r>
      <w:r>
        <w:rPr>
          <w:spacing w:val="-2"/>
        </w:rPr>
        <w:t>активацію</w:t>
      </w:r>
    </w:p>
    <w:p>
      <w:pPr>
        <w:pStyle w:val="BodyText"/>
        <w:tabs>
          <w:tab w:pos="5105" w:val="left" w:leader="none"/>
          <w:tab w:pos="5350" w:val="left" w:leader="none"/>
          <w:tab w:pos="6427" w:val="left" w:leader="none"/>
          <w:tab w:pos="7687" w:val="left" w:leader="none"/>
          <w:tab w:pos="8227" w:val="left" w:leader="none"/>
        </w:tabs>
        <w:spacing w:before="41"/>
        <w:ind w:left="850"/>
      </w:pPr>
      <w:r>
        <w:rPr/>
        <w:t>Місце укладення </w:t>
      </w:r>
      <w:r>
        <w:rPr>
          <w:u w:val="single"/>
        </w:rPr>
        <w:tab/>
      </w:r>
      <w:r>
        <w:rPr/>
        <w:tab/>
        <w:t>Дата </w:t>
      </w:r>
      <w:r>
        <w:rPr>
          <w:u w:val="single"/>
        </w:rPr>
        <w:tab/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р.</w:t>
      </w:r>
    </w:p>
    <w:p>
      <w:pPr>
        <w:pStyle w:val="BodyText"/>
        <w:tabs>
          <w:tab w:pos="10352" w:val="left" w:leader="none"/>
        </w:tabs>
        <w:spacing w:line="276" w:lineRule="auto" w:before="42"/>
        <w:ind w:left="850" w:right="819"/>
        <w:jc w:val="both"/>
      </w:pPr>
      <w:r>
        <w:rPr/>
        <w:t>Сторона 1 — територіальний орган Пенсійного фонду України: </w:t>
      </w:r>
      <w:r>
        <w:rPr>
          <w:u w:val="single"/>
        </w:rPr>
        <w:tab/>
      </w:r>
      <w:r>
        <w:rPr/>
        <w:t> Сторона 2 — виконавчий орган територіальної громади: </w:t>
      </w:r>
      <w:r>
        <w:rPr>
          <w:u w:val="single"/>
        </w:rPr>
        <w:tab/>
      </w:r>
      <w:r>
        <w:rPr/>
        <w:t> Сторона 3 — уповноважений</w:t>
      </w:r>
      <w:r>
        <w:rPr>
          <w:spacing w:val="-1"/>
        </w:rPr>
        <w:t> </w:t>
      </w:r>
      <w:r>
        <w:rPr/>
        <w:t>представник сім’ї: </w:t>
      </w:r>
      <w:r>
        <w:rPr>
          <w:u w:val="single"/>
        </w:rPr>
        <w:tab/>
      </w:r>
    </w:p>
    <w:p>
      <w:pPr>
        <w:pStyle w:val="Heading2"/>
        <w:numPr>
          <w:ilvl w:val="0"/>
          <w:numId w:val="1"/>
        </w:numPr>
        <w:tabs>
          <w:tab w:pos="5002" w:val="left" w:leader="none"/>
        </w:tabs>
        <w:spacing w:line="240" w:lineRule="auto" w:before="160" w:after="0"/>
        <w:ind w:left="5002" w:right="0" w:hanging="240"/>
        <w:jc w:val="both"/>
      </w:pPr>
      <w:r>
        <w:rPr/>
        <w:t>Предмет</w:t>
      </w:r>
      <w:r>
        <w:rPr>
          <w:spacing w:val="-7"/>
        </w:rPr>
        <w:t> </w:t>
      </w:r>
      <w:r>
        <w:rPr>
          <w:spacing w:val="-2"/>
        </w:rPr>
        <w:t>контракту</w:t>
      </w:r>
    </w:p>
    <w:p>
      <w:pPr>
        <w:pStyle w:val="ListParagraph"/>
        <w:numPr>
          <w:ilvl w:val="0"/>
          <w:numId w:val="2"/>
        </w:numPr>
        <w:tabs>
          <w:tab w:pos="1831" w:val="left" w:leader="none"/>
        </w:tabs>
        <w:spacing w:line="276" w:lineRule="auto" w:before="41" w:after="0"/>
        <w:ind w:left="849" w:right="139" w:firstLine="709"/>
        <w:jc w:val="both"/>
        <w:rPr>
          <w:sz w:val="24"/>
        </w:rPr>
      </w:pPr>
      <w:r>
        <w:rPr>
          <w:sz w:val="24"/>
        </w:rPr>
        <w:t>Цей соціальний контракт визначає узгоджені заходи грошової та соціальної підтримки сім’ї, права і обов’язки сторін, строки виконання заходів та порядок моніторингу їх результатів.</w:t>
      </w:r>
    </w:p>
    <w:p>
      <w:pPr>
        <w:pStyle w:val="ListParagraph"/>
        <w:numPr>
          <w:ilvl w:val="0"/>
          <w:numId w:val="2"/>
        </w:numPr>
        <w:tabs>
          <w:tab w:pos="1858" w:val="left" w:leader="none"/>
        </w:tabs>
        <w:spacing w:line="276" w:lineRule="auto" w:before="0" w:after="0"/>
        <w:ind w:left="849" w:right="139" w:firstLine="709"/>
        <w:jc w:val="both"/>
        <w:rPr>
          <w:sz w:val="24"/>
        </w:rPr>
      </w:pPr>
      <w:r>
        <w:rPr>
          <w:sz w:val="24"/>
        </w:rPr>
        <w:t>Рішення про призначення базової соціальної допомоги або відмову в її призначенні приймається в автоматичному режимі програмними засобами Єдиної інформаційної системи соціальної сфери (далі — Єдина система).</w:t>
      </w:r>
    </w:p>
    <w:p>
      <w:pPr>
        <w:pStyle w:val="ListParagraph"/>
        <w:numPr>
          <w:ilvl w:val="0"/>
          <w:numId w:val="2"/>
        </w:numPr>
        <w:tabs>
          <w:tab w:pos="1865" w:val="left" w:leader="none"/>
        </w:tabs>
        <w:spacing w:line="276" w:lineRule="auto" w:before="0" w:after="0"/>
        <w:ind w:left="849" w:right="140" w:firstLine="709"/>
        <w:jc w:val="both"/>
        <w:rPr>
          <w:sz w:val="24"/>
        </w:rPr>
      </w:pPr>
      <w:r>
        <w:rPr>
          <w:sz w:val="24"/>
        </w:rPr>
        <w:t>Контракт формується, підписується і зберігається в Єдиній системі та є складовою електронної особової справи соціальної сфери.</w:t>
      </w:r>
    </w:p>
    <w:p>
      <w:pPr>
        <w:pStyle w:val="Heading2"/>
        <w:numPr>
          <w:ilvl w:val="0"/>
          <w:numId w:val="1"/>
        </w:numPr>
        <w:tabs>
          <w:tab w:pos="4319" w:val="left" w:leader="none"/>
        </w:tabs>
        <w:spacing w:line="240" w:lineRule="auto" w:before="160" w:after="42"/>
        <w:ind w:left="4319" w:right="0" w:hanging="240"/>
        <w:jc w:val="left"/>
      </w:pPr>
      <w:r>
        <w:rPr/>
        <w:t>Індивідуальні</w:t>
      </w:r>
      <w:r>
        <w:rPr>
          <w:spacing w:val="-3"/>
        </w:rPr>
        <w:t> </w:t>
      </w:r>
      <w:r>
        <w:rPr/>
        <w:t>заходи</w:t>
      </w:r>
      <w:r>
        <w:rPr>
          <w:spacing w:val="-3"/>
        </w:rPr>
        <w:t> </w:t>
      </w:r>
      <w:r>
        <w:rPr>
          <w:spacing w:val="-2"/>
        </w:rPr>
        <w:t>підтримки</w:t>
      </w:r>
    </w:p>
    <w:tbl>
      <w:tblPr>
        <w:tblW w:w="0" w:type="auto"/>
        <w:jc w:val="left"/>
        <w:tblInd w:w="858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41"/>
        <w:gridCol w:w="2041"/>
        <w:gridCol w:w="2041"/>
        <w:gridCol w:w="2041"/>
        <w:gridCol w:w="2041"/>
      </w:tblGrid>
      <w:tr>
        <w:trPr>
          <w:trHeight w:val="619" w:hRule="atLeast"/>
        </w:trPr>
        <w:tc>
          <w:tcPr>
            <w:tcW w:w="2041" w:type="dxa"/>
            <w:shd w:val="clear" w:color="auto" w:fill="F3F5F6"/>
          </w:tcPr>
          <w:p>
            <w:pPr>
              <w:pStyle w:val="TableParagraph"/>
              <w:spacing w:before="19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Мета</w:t>
            </w:r>
          </w:p>
        </w:tc>
        <w:tc>
          <w:tcPr>
            <w:tcW w:w="2041" w:type="dxa"/>
            <w:shd w:val="clear" w:color="auto" w:fill="F3F5F6"/>
          </w:tcPr>
          <w:p>
            <w:pPr>
              <w:pStyle w:val="TableParagraph"/>
              <w:spacing w:before="1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Захід</w:t>
            </w:r>
          </w:p>
        </w:tc>
        <w:tc>
          <w:tcPr>
            <w:tcW w:w="2041" w:type="dxa"/>
            <w:shd w:val="clear" w:color="auto" w:fill="F3F5F6"/>
          </w:tcPr>
          <w:p>
            <w:pPr>
              <w:pStyle w:val="TableParagraph"/>
              <w:spacing w:before="1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Виконавець</w:t>
            </w:r>
          </w:p>
        </w:tc>
        <w:tc>
          <w:tcPr>
            <w:tcW w:w="2041" w:type="dxa"/>
            <w:shd w:val="clear" w:color="auto" w:fill="F3F5F6"/>
          </w:tcPr>
          <w:p>
            <w:pPr>
              <w:pStyle w:val="TableParagraph"/>
              <w:spacing w:before="195"/>
              <w:ind w:left="9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Строк</w:t>
            </w:r>
          </w:p>
        </w:tc>
        <w:tc>
          <w:tcPr>
            <w:tcW w:w="2041" w:type="dxa"/>
            <w:shd w:val="clear" w:color="auto" w:fill="F3F5F6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Очікуваний результат</w:t>
            </w:r>
          </w:p>
        </w:tc>
      </w:tr>
      <w:tr>
        <w:trPr>
          <w:trHeight w:val="619" w:hRule="atLeast"/>
        </w:trPr>
        <w:tc>
          <w:tcPr>
            <w:tcW w:w="20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Інтеграція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ринок </w:t>
            </w:r>
            <w:r>
              <w:rPr>
                <w:spacing w:val="-2"/>
                <w:sz w:val="20"/>
              </w:rPr>
              <w:t>праці</w:t>
            </w:r>
          </w:p>
        </w:tc>
        <w:tc>
          <w:tcPr>
            <w:tcW w:w="2041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Реєстрація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навчання</w:t>
            </w:r>
          </w:p>
          <w:p>
            <w:pPr>
              <w:pStyle w:val="TableParagraph"/>
              <w:spacing w:before="0"/>
              <w:rPr>
                <w:sz w:val="20"/>
              </w:rPr>
            </w:pPr>
            <w:r>
              <w:rPr>
                <w:sz w:val="20"/>
              </w:rPr>
              <w:t>/ пошук </w:t>
            </w:r>
            <w:r>
              <w:rPr>
                <w:spacing w:val="-2"/>
                <w:sz w:val="20"/>
              </w:rPr>
              <w:t>роботи</w:t>
            </w:r>
          </w:p>
        </w:tc>
        <w:tc>
          <w:tcPr>
            <w:tcW w:w="2041" w:type="dxa"/>
          </w:tcPr>
          <w:p>
            <w:pPr>
              <w:pStyle w:val="TableParagraph"/>
              <w:tabs>
                <w:tab w:pos="1450" w:val="left" w:leader="none"/>
              </w:tabs>
              <w:ind w:right="82"/>
              <w:rPr>
                <w:sz w:val="20"/>
              </w:rPr>
            </w:pPr>
            <w:r>
              <w:rPr>
                <w:spacing w:val="-2"/>
                <w:sz w:val="20"/>
              </w:rPr>
              <w:t>Отримувач,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центр зайнятості</w:t>
            </w:r>
          </w:p>
        </w:tc>
        <w:tc>
          <w:tcPr>
            <w:tcW w:w="2041" w:type="dxa"/>
          </w:tcPr>
          <w:p>
            <w:pPr>
              <w:pStyle w:val="TableParagraph"/>
              <w:spacing w:before="190" w:after="1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spacing w:line="20" w:lineRule="exact" w:before="0"/>
              <w:rPr>
                <w:sz w:val="2"/>
              </w:rPr>
            </w:pPr>
            <w:r>
              <w:rPr>
                <w:sz w:val="2"/>
              </w:rPr>
              <mc:AlternateContent>
                <mc:Choice Requires="wps">
                  <w:drawing>
                    <wp:inline distT="0" distB="0" distL="0" distR="0">
                      <wp:extent cx="254000" cy="5715"/>
                      <wp:effectExtent l="9525" t="0" r="0" b="3810"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254000" cy="5715"/>
                                <a:chExt cx="254000" cy="571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2577"/>
                                  <a:ext cx="2540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000" h="0">
                                      <a:moveTo>
                                        <a:pt x="0" y="0"/>
                                      </a:moveTo>
                                      <a:lnTo>
                                        <a:pt x="254000" y="0"/>
                                      </a:lnTo>
                                    </a:path>
                                  </a:pathLst>
                                </a:custGeom>
                                <a:ln w="515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0pt;height:.45pt;mso-position-horizontal-relative:char;mso-position-vertical-relative:line" id="docshapegroup3" coordorigin="0,0" coordsize="400,9">
                      <v:line style="position:absolute" from="0,4" to="400,4" stroked="true" strokeweight=".405938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sz w:val="2"/>
              </w:rPr>
            </w:r>
          </w:p>
        </w:tc>
        <w:tc>
          <w:tcPr>
            <w:tcW w:w="2041" w:type="dxa"/>
          </w:tcPr>
          <w:p>
            <w:pPr>
              <w:pStyle w:val="TableParagraph"/>
              <w:spacing w:before="195"/>
              <w:rPr>
                <w:sz w:val="20"/>
              </w:rPr>
            </w:pPr>
            <w:r>
              <w:rPr>
                <w:spacing w:val="-2"/>
                <w:sz w:val="20"/>
              </w:rPr>
              <w:t>Працевлаштування</w:t>
            </w:r>
          </w:p>
        </w:tc>
      </w:tr>
    </w:tbl>
    <w:p>
      <w:pPr>
        <w:pStyle w:val="Heading2"/>
        <w:numPr>
          <w:ilvl w:val="0"/>
          <w:numId w:val="1"/>
        </w:numPr>
        <w:tabs>
          <w:tab w:pos="5132" w:val="left" w:leader="none"/>
        </w:tabs>
        <w:spacing w:line="240" w:lineRule="auto" w:before="162" w:after="0"/>
        <w:ind w:left="5132" w:right="0" w:hanging="240"/>
        <w:jc w:val="both"/>
      </w:pPr>
      <w:r>
        <w:rPr/>
        <w:t>Обов’язки</w:t>
      </w:r>
      <w:r>
        <w:rPr>
          <w:spacing w:val="-9"/>
        </w:rPr>
        <w:t> </w:t>
      </w:r>
      <w:r>
        <w:rPr>
          <w:spacing w:val="-2"/>
        </w:rPr>
        <w:t>сторін</w:t>
      </w:r>
    </w:p>
    <w:p>
      <w:pPr>
        <w:pStyle w:val="ListParagraph"/>
        <w:numPr>
          <w:ilvl w:val="0"/>
          <w:numId w:val="2"/>
        </w:numPr>
        <w:tabs>
          <w:tab w:pos="1787" w:val="left" w:leader="none"/>
        </w:tabs>
        <w:spacing w:line="276" w:lineRule="auto" w:before="41" w:after="0"/>
        <w:ind w:left="849" w:right="139" w:firstLine="709"/>
        <w:jc w:val="both"/>
        <w:rPr>
          <w:sz w:val="24"/>
        </w:rPr>
      </w:pPr>
      <w:r>
        <w:rPr>
          <w:sz w:val="24"/>
        </w:rPr>
        <w:t>Сторона</w:t>
      </w:r>
      <w:r>
        <w:rPr>
          <w:spacing w:val="-13"/>
          <w:sz w:val="24"/>
        </w:rPr>
        <w:t> </w:t>
      </w:r>
      <w:r>
        <w:rPr>
          <w:sz w:val="24"/>
        </w:rPr>
        <w:t>1</w:t>
      </w:r>
      <w:r>
        <w:rPr>
          <w:spacing w:val="-14"/>
          <w:sz w:val="24"/>
        </w:rPr>
        <w:t> </w:t>
      </w:r>
      <w:r>
        <w:rPr>
          <w:sz w:val="24"/>
        </w:rPr>
        <w:t>забезпечує</w:t>
      </w:r>
      <w:r>
        <w:rPr>
          <w:spacing w:val="-13"/>
          <w:sz w:val="24"/>
        </w:rPr>
        <w:t> </w:t>
      </w:r>
      <w:r>
        <w:rPr>
          <w:sz w:val="24"/>
        </w:rPr>
        <w:t>нарахування</w:t>
      </w:r>
      <w:r>
        <w:rPr>
          <w:spacing w:val="-14"/>
          <w:sz w:val="24"/>
        </w:rPr>
        <w:t> </w:t>
      </w:r>
      <w:r>
        <w:rPr>
          <w:sz w:val="24"/>
        </w:rPr>
        <w:t>і</w:t>
      </w:r>
      <w:r>
        <w:rPr>
          <w:spacing w:val="-13"/>
          <w:sz w:val="24"/>
        </w:rPr>
        <w:t> </w:t>
      </w:r>
      <w:r>
        <w:rPr>
          <w:sz w:val="24"/>
        </w:rPr>
        <w:t>виплату</w:t>
      </w:r>
      <w:r>
        <w:rPr>
          <w:spacing w:val="-14"/>
          <w:sz w:val="24"/>
        </w:rPr>
        <w:t> </w:t>
      </w:r>
      <w:r>
        <w:rPr>
          <w:sz w:val="24"/>
        </w:rPr>
        <w:t>допомоги</w:t>
      </w:r>
      <w:r>
        <w:rPr>
          <w:spacing w:val="-13"/>
          <w:sz w:val="24"/>
        </w:rPr>
        <w:t> </w:t>
      </w:r>
      <w:r>
        <w:rPr>
          <w:sz w:val="24"/>
        </w:rPr>
        <w:t>та</w:t>
      </w:r>
      <w:r>
        <w:rPr>
          <w:spacing w:val="-14"/>
          <w:sz w:val="24"/>
        </w:rPr>
        <w:t> </w:t>
      </w:r>
      <w:r>
        <w:rPr>
          <w:sz w:val="24"/>
        </w:rPr>
        <w:t>отримання</w:t>
      </w:r>
      <w:r>
        <w:rPr>
          <w:spacing w:val="-14"/>
          <w:sz w:val="24"/>
        </w:rPr>
        <w:t> </w:t>
      </w:r>
      <w:r>
        <w:rPr>
          <w:sz w:val="24"/>
        </w:rPr>
        <w:t>сформованих</w:t>
      </w:r>
      <w:r>
        <w:rPr>
          <w:spacing w:val="-13"/>
          <w:sz w:val="24"/>
        </w:rPr>
        <w:t> </w:t>
      </w:r>
      <w:r>
        <w:rPr>
          <w:sz w:val="24"/>
        </w:rPr>
        <w:t>Єдиною системою рішень і повідомлень у межах визначених Порядком реалізації експериментального проекту</w:t>
      </w:r>
      <w:r>
        <w:rPr>
          <w:spacing w:val="-7"/>
          <w:sz w:val="24"/>
        </w:rPr>
        <w:t> </w:t>
      </w:r>
      <w:r>
        <w:rPr>
          <w:sz w:val="24"/>
        </w:rPr>
        <w:t>щодо</w:t>
      </w:r>
      <w:r>
        <w:rPr>
          <w:spacing w:val="-7"/>
          <w:sz w:val="24"/>
        </w:rPr>
        <w:t> </w:t>
      </w:r>
      <w:r>
        <w:rPr>
          <w:sz w:val="24"/>
        </w:rPr>
        <w:t>надання</w:t>
      </w:r>
      <w:r>
        <w:rPr>
          <w:spacing w:val="-7"/>
          <w:sz w:val="24"/>
        </w:rPr>
        <w:t> </w:t>
      </w:r>
      <w:r>
        <w:rPr>
          <w:sz w:val="24"/>
        </w:rPr>
        <w:t>базової</w:t>
      </w:r>
      <w:r>
        <w:rPr>
          <w:spacing w:val="-7"/>
          <w:sz w:val="24"/>
        </w:rPr>
        <w:t> </w:t>
      </w:r>
      <w:r>
        <w:rPr>
          <w:sz w:val="24"/>
        </w:rPr>
        <w:t>соціальної</w:t>
      </w:r>
      <w:r>
        <w:rPr>
          <w:spacing w:val="-7"/>
          <w:sz w:val="24"/>
        </w:rPr>
        <w:t> </w:t>
      </w:r>
      <w:r>
        <w:rPr>
          <w:sz w:val="24"/>
        </w:rPr>
        <w:t>допомоги,</w:t>
      </w:r>
      <w:r>
        <w:rPr>
          <w:spacing w:val="-7"/>
          <w:sz w:val="24"/>
        </w:rPr>
        <w:t> </w:t>
      </w:r>
      <w:r>
        <w:rPr>
          <w:sz w:val="24"/>
        </w:rPr>
        <w:t>затвердженого</w:t>
      </w:r>
      <w:r>
        <w:rPr>
          <w:spacing w:val="-7"/>
          <w:sz w:val="24"/>
        </w:rPr>
        <w:t> </w:t>
      </w:r>
      <w:r>
        <w:rPr>
          <w:sz w:val="24"/>
        </w:rPr>
        <w:t>постановою</w:t>
      </w:r>
      <w:r>
        <w:rPr>
          <w:spacing w:val="-7"/>
          <w:sz w:val="24"/>
        </w:rPr>
        <w:t> </w:t>
      </w:r>
      <w:r>
        <w:rPr>
          <w:sz w:val="24"/>
        </w:rPr>
        <w:t>Кабінету</w:t>
      </w:r>
      <w:r>
        <w:rPr>
          <w:spacing w:val="-7"/>
          <w:sz w:val="24"/>
        </w:rPr>
        <w:t> </w:t>
      </w:r>
      <w:r>
        <w:rPr>
          <w:sz w:val="24"/>
        </w:rPr>
        <w:t>Міністрів України від 25 березня 2025 р. № 371 “Деякі питання реалізації експериментального проекту щодо надання базової соціальної допомоги” (Офіційний вісник України, 2025 р., № 37, ст. 2452) (далі - Порядок)</w:t>
      </w:r>
      <w:r>
        <w:rPr>
          <w:spacing w:val="80"/>
          <w:sz w:val="24"/>
        </w:rPr>
        <w:t> </w:t>
      </w:r>
      <w:r>
        <w:rPr>
          <w:sz w:val="24"/>
        </w:rPr>
        <w:t>повноважень.</w:t>
      </w:r>
    </w:p>
    <w:p>
      <w:pPr>
        <w:pStyle w:val="ListParagraph"/>
        <w:numPr>
          <w:ilvl w:val="0"/>
          <w:numId w:val="2"/>
        </w:numPr>
        <w:tabs>
          <w:tab w:pos="1892" w:val="left" w:leader="none"/>
        </w:tabs>
        <w:spacing w:line="276" w:lineRule="auto" w:before="0" w:after="0"/>
        <w:ind w:left="849" w:right="140" w:firstLine="709"/>
        <w:jc w:val="both"/>
        <w:rPr>
          <w:sz w:val="24"/>
        </w:rPr>
      </w:pPr>
      <w:r>
        <w:rPr>
          <w:sz w:val="24"/>
        </w:rPr>
        <w:t>Сторона 2 проводить оцінювання потреб, організовує надання соціальних послуг, координує виконання заходів і фіксує результати в цифровому інструменті “Ведення випадку” (кейс-менеджмент) Єдиної системи.</w:t>
      </w:r>
    </w:p>
    <w:p>
      <w:pPr>
        <w:pStyle w:val="ListParagraph"/>
        <w:numPr>
          <w:ilvl w:val="0"/>
          <w:numId w:val="2"/>
        </w:numPr>
        <w:tabs>
          <w:tab w:pos="1867" w:val="left" w:leader="none"/>
        </w:tabs>
        <w:spacing w:line="276" w:lineRule="auto" w:before="0" w:after="0"/>
        <w:ind w:left="849" w:right="139" w:firstLine="709"/>
        <w:jc w:val="both"/>
        <w:rPr>
          <w:sz w:val="24"/>
        </w:rPr>
      </w:pPr>
      <w:r>
        <w:rPr>
          <w:sz w:val="24"/>
        </w:rPr>
        <w:t>Сторона 3 надає достовірні відомості, забезпечує виконання індивідуальних заходів підтримки членами сім’ї, повідомляє про обставини, що впливають на виконання контракту, та завчасно інформує про причини неможливості виконання заходів.</w:t>
      </w:r>
    </w:p>
    <w:p>
      <w:pPr>
        <w:pStyle w:val="ListParagraph"/>
        <w:numPr>
          <w:ilvl w:val="0"/>
          <w:numId w:val="2"/>
        </w:numPr>
        <w:tabs>
          <w:tab w:pos="1827" w:val="left" w:leader="none"/>
        </w:tabs>
        <w:spacing w:line="276" w:lineRule="auto" w:before="0" w:after="0"/>
        <w:ind w:left="849" w:right="141" w:firstLine="709"/>
        <w:jc w:val="both"/>
        <w:rPr>
          <w:sz w:val="24"/>
        </w:rPr>
      </w:pPr>
      <w:r>
        <w:rPr>
          <w:sz w:val="24"/>
        </w:rPr>
        <w:t>Сторона 3 взаємодіє з державною службою зайнятості та виконує індивідуальний план працевлаштування. Для соціального контракту про активацію така участь є добровільною.</w:t>
      </w:r>
    </w:p>
    <w:p>
      <w:pPr>
        <w:pStyle w:val="Heading2"/>
        <w:numPr>
          <w:ilvl w:val="0"/>
          <w:numId w:val="1"/>
        </w:numPr>
        <w:tabs>
          <w:tab w:pos="4702" w:val="left" w:leader="none"/>
        </w:tabs>
        <w:spacing w:line="240" w:lineRule="auto" w:before="160" w:after="0"/>
        <w:ind w:left="4702" w:right="0" w:hanging="240"/>
        <w:jc w:val="left"/>
      </w:pPr>
      <w:r>
        <w:rPr/>
        <w:t>Моніторинг</w:t>
      </w:r>
      <w:r>
        <w:rPr>
          <w:spacing w:val="-5"/>
        </w:rPr>
        <w:t> </w:t>
      </w:r>
      <w:r>
        <w:rPr/>
        <w:t>і</w:t>
      </w:r>
      <w:r>
        <w:rPr>
          <w:spacing w:val="-4"/>
        </w:rPr>
        <w:t> </w:t>
      </w:r>
      <w:r>
        <w:rPr>
          <w:spacing w:val="-2"/>
        </w:rPr>
        <w:t>реагування</w:t>
      </w:r>
    </w:p>
    <w:p>
      <w:pPr>
        <w:pStyle w:val="ListParagraph"/>
        <w:numPr>
          <w:ilvl w:val="0"/>
          <w:numId w:val="2"/>
        </w:numPr>
        <w:tabs>
          <w:tab w:pos="1797" w:val="left" w:leader="none"/>
        </w:tabs>
        <w:spacing w:line="276" w:lineRule="auto" w:before="41" w:after="0"/>
        <w:ind w:left="849" w:right="140" w:firstLine="709"/>
        <w:jc w:val="left"/>
        <w:rPr>
          <w:sz w:val="24"/>
        </w:rPr>
      </w:pPr>
      <w:r>
        <w:rPr>
          <w:sz w:val="24"/>
        </w:rPr>
        <w:t>Моніторинг</w:t>
      </w:r>
      <w:r>
        <w:rPr>
          <w:spacing w:val="-5"/>
          <w:sz w:val="24"/>
        </w:rPr>
        <w:t> </w:t>
      </w:r>
      <w:r>
        <w:rPr>
          <w:sz w:val="24"/>
        </w:rPr>
        <w:t>виконання</w:t>
      </w:r>
      <w:r>
        <w:rPr>
          <w:spacing w:val="-5"/>
          <w:sz w:val="24"/>
        </w:rPr>
        <w:t> </w:t>
      </w:r>
      <w:r>
        <w:rPr>
          <w:sz w:val="24"/>
        </w:rPr>
        <w:t>контракту</w:t>
      </w:r>
      <w:r>
        <w:rPr>
          <w:spacing w:val="-5"/>
          <w:sz w:val="24"/>
        </w:rPr>
        <w:t> </w:t>
      </w:r>
      <w:r>
        <w:rPr>
          <w:sz w:val="24"/>
        </w:rPr>
        <w:t>здійснює</w:t>
      </w:r>
      <w:r>
        <w:rPr>
          <w:spacing w:val="-5"/>
          <w:sz w:val="24"/>
        </w:rPr>
        <w:t> </w:t>
      </w:r>
      <w:r>
        <w:rPr>
          <w:sz w:val="24"/>
        </w:rPr>
        <w:t>соціальний</w:t>
      </w:r>
      <w:r>
        <w:rPr>
          <w:spacing w:val="-5"/>
          <w:sz w:val="24"/>
        </w:rPr>
        <w:t> </w:t>
      </w:r>
      <w:r>
        <w:rPr>
          <w:sz w:val="24"/>
        </w:rPr>
        <w:t>менеджер</w:t>
      </w:r>
      <w:r>
        <w:rPr>
          <w:spacing w:val="-5"/>
          <w:sz w:val="24"/>
        </w:rPr>
        <w:t> </w:t>
      </w:r>
      <w:r>
        <w:rPr>
          <w:sz w:val="24"/>
        </w:rPr>
        <w:t>із</w:t>
      </w:r>
      <w:r>
        <w:rPr>
          <w:spacing w:val="-5"/>
          <w:sz w:val="24"/>
        </w:rPr>
        <w:t> </w:t>
      </w:r>
      <w:r>
        <w:rPr>
          <w:sz w:val="24"/>
        </w:rPr>
        <w:t>фіксацією</w:t>
      </w:r>
      <w:r>
        <w:rPr>
          <w:spacing w:val="-5"/>
          <w:sz w:val="24"/>
        </w:rPr>
        <w:t> </w:t>
      </w:r>
      <w:r>
        <w:rPr>
          <w:sz w:val="24"/>
        </w:rPr>
        <w:t>результатів у Єдиній системі.</w:t>
      </w:r>
    </w:p>
    <w:p>
      <w:pPr>
        <w:pStyle w:val="ListParagraph"/>
        <w:numPr>
          <w:ilvl w:val="0"/>
          <w:numId w:val="2"/>
        </w:numPr>
        <w:tabs>
          <w:tab w:pos="1876" w:val="left" w:leader="none"/>
        </w:tabs>
        <w:spacing w:line="276" w:lineRule="auto" w:before="0" w:after="0"/>
        <w:ind w:left="849" w:right="139" w:firstLine="709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1317625</wp:posOffset>
                </wp:positionH>
                <wp:positionV relativeFrom="paragraph">
                  <wp:posOffset>376896</wp:posOffset>
                </wp:positionV>
                <wp:extent cx="431800" cy="8890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431800" cy="889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40" w:lineRule="exact" w:before="0"/>
                              <w:ind w:left="0" w:right="0" w:firstLine="0"/>
                              <w:jc w:val="left"/>
                              <w:rPr>
                                <w:rFonts w:ascii="Calibri" w:hAnsi="Calibri"/>
                                <w:sz w:val="14"/>
                              </w:rPr>
                            </w:pPr>
                            <w:r>
                              <w:rPr>
                                <w:rFonts w:ascii="Calibri" w:hAnsi="Calibri"/>
                                <w:sz w:val="14"/>
                              </w:rPr>
                              <w:t>СЕД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rFonts w:ascii="Calibri" w:hAnsi="Calibri"/>
                                <w:spacing w:val="-2"/>
                                <w:sz w:val="14"/>
                              </w:rPr>
                              <w:t>АСКОД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03.75pt;margin-top:29.676878pt;width:34pt;height:7pt;mso-position-horizontal-relative:page;mso-position-vertical-relative:paragraph;z-index:15729152" type="#_x0000_t202" id="docshape4" filled="false" stroked="false">
                <v:textbox inset="0,0,0,0">
                  <w:txbxContent>
                    <w:p>
                      <w:pPr>
                        <w:spacing w:line="140" w:lineRule="exact" w:before="0"/>
                        <w:ind w:left="0" w:right="0" w:firstLine="0"/>
                        <w:jc w:val="left"/>
                        <w:rPr>
                          <w:rFonts w:ascii="Calibri" w:hAnsi="Calibri"/>
                          <w:sz w:val="14"/>
                        </w:rPr>
                      </w:pPr>
                      <w:r>
                        <w:rPr>
                          <w:rFonts w:ascii="Calibri" w:hAnsi="Calibri"/>
                          <w:sz w:val="14"/>
                        </w:rPr>
                        <w:t>СЕД</w:t>
                      </w:r>
                      <w:r>
                        <w:rPr>
                          <w:rFonts w:ascii="Calibri" w:hAnsi="Calibri"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rFonts w:ascii="Calibri" w:hAnsi="Calibri"/>
                          <w:spacing w:val="-2"/>
                          <w:sz w:val="14"/>
                        </w:rPr>
                        <w:t>АСКОД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24"/>
        </w:rPr>
        <w:t>У</w:t>
      </w:r>
      <w:r>
        <w:rPr>
          <w:spacing w:val="74"/>
          <w:sz w:val="24"/>
        </w:rPr>
        <w:t> </w:t>
      </w:r>
      <w:r>
        <w:rPr>
          <w:sz w:val="24"/>
        </w:rPr>
        <w:t>разі</w:t>
      </w:r>
      <w:r>
        <w:rPr>
          <w:spacing w:val="74"/>
          <w:sz w:val="24"/>
        </w:rPr>
        <w:t> </w:t>
      </w:r>
      <w:r>
        <w:rPr>
          <w:sz w:val="24"/>
        </w:rPr>
        <w:t>можливого</w:t>
      </w:r>
      <w:r>
        <w:rPr>
          <w:spacing w:val="74"/>
          <w:sz w:val="24"/>
        </w:rPr>
        <w:t> </w:t>
      </w:r>
      <w:r>
        <w:rPr>
          <w:sz w:val="24"/>
        </w:rPr>
        <w:t>порушення</w:t>
      </w:r>
      <w:r>
        <w:rPr>
          <w:spacing w:val="74"/>
          <w:sz w:val="24"/>
        </w:rPr>
        <w:t> </w:t>
      </w:r>
      <w:r>
        <w:rPr>
          <w:sz w:val="24"/>
        </w:rPr>
        <w:t>стороні</w:t>
      </w:r>
      <w:r>
        <w:rPr>
          <w:spacing w:val="74"/>
          <w:sz w:val="24"/>
        </w:rPr>
        <w:t> </w:t>
      </w:r>
      <w:r>
        <w:rPr>
          <w:sz w:val="24"/>
        </w:rPr>
        <w:t>3</w:t>
      </w:r>
      <w:r>
        <w:rPr>
          <w:spacing w:val="74"/>
          <w:sz w:val="24"/>
        </w:rPr>
        <w:t> </w:t>
      </w:r>
      <w:r>
        <w:rPr>
          <w:sz w:val="24"/>
        </w:rPr>
        <w:t>надсилається</w:t>
      </w:r>
      <w:r>
        <w:rPr>
          <w:spacing w:val="74"/>
          <w:sz w:val="24"/>
        </w:rPr>
        <w:t> </w:t>
      </w:r>
      <w:r>
        <w:rPr>
          <w:sz w:val="24"/>
        </w:rPr>
        <w:t>повідомлення</w:t>
      </w:r>
      <w:r>
        <w:rPr>
          <w:spacing w:val="74"/>
          <w:sz w:val="24"/>
        </w:rPr>
        <w:t> </w:t>
      </w:r>
      <w:r>
        <w:rPr>
          <w:sz w:val="24"/>
        </w:rPr>
        <w:t>із</w:t>
      </w:r>
      <w:r>
        <w:rPr>
          <w:spacing w:val="74"/>
          <w:sz w:val="24"/>
        </w:rPr>
        <w:t> </w:t>
      </w:r>
      <w:r>
        <w:rPr>
          <w:sz w:val="24"/>
        </w:rPr>
        <w:t>зазначенням обставин</w:t>
      </w:r>
      <w:r>
        <w:rPr>
          <w:spacing w:val="71"/>
          <w:sz w:val="24"/>
        </w:rPr>
        <w:t> </w:t>
      </w:r>
      <w:r>
        <w:rPr>
          <w:sz w:val="24"/>
        </w:rPr>
        <w:t>і</w:t>
      </w:r>
      <w:r>
        <w:rPr>
          <w:spacing w:val="71"/>
          <w:sz w:val="24"/>
        </w:rPr>
        <w:t> </w:t>
      </w:r>
      <w:r>
        <w:rPr>
          <w:sz w:val="24"/>
        </w:rPr>
        <w:t>строком</w:t>
      </w:r>
      <w:r>
        <w:rPr>
          <w:spacing w:val="71"/>
          <w:sz w:val="24"/>
        </w:rPr>
        <w:t> </w:t>
      </w:r>
      <w:r>
        <w:rPr>
          <w:sz w:val="24"/>
        </w:rPr>
        <w:t>не</w:t>
      </w:r>
      <w:r>
        <w:rPr>
          <w:spacing w:val="71"/>
          <w:sz w:val="24"/>
        </w:rPr>
        <w:t> </w:t>
      </w:r>
      <w:r>
        <w:rPr>
          <w:sz w:val="24"/>
        </w:rPr>
        <w:t>менше</w:t>
      </w:r>
      <w:r>
        <w:rPr>
          <w:spacing w:val="71"/>
          <w:sz w:val="24"/>
        </w:rPr>
        <w:t> </w:t>
      </w:r>
      <w:r>
        <w:rPr>
          <w:sz w:val="24"/>
        </w:rPr>
        <w:t>десяти</w:t>
      </w:r>
      <w:r>
        <w:rPr>
          <w:spacing w:val="71"/>
          <w:sz w:val="24"/>
        </w:rPr>
        <w:t> </w:t>
      </w:r>
      <w:r>
        <w:rPr>
          <w:sz w:val="24"/>
        </w:rPr>
        <w:t>календарних</w:t>
      </w:r>
      <w:r>
        <w:rPr>
          <w:spacing w:val="71"/>
          <w:sz w:val="24"/>
        </w:rPr>
        <w:t> </w:t>
      </w:r>
      <w:r>
        <w:rPr>
          <w:sz w:val="24"/>
        </w:rPr>
        <w:t>днів</w:t>
      </w:r>
      <w:r>
        <w:rPr>
          <w:spacing w:val="71"/>
          <w:sz w:val="24"/>
        </w:rPr>
        <w:t> </w:t>
      </w:r>
      <w:r>
        <w:rPr>
          <w:sz w:val="24"/>
        </w:rPr>
        <w:t>для</w:t>
      </w:r>
      <w:r>
        <w:rPr>
          <w:spacing w:val="71"/>
          <w:sz w:val="24"/>
        </w:rPr>
        <w:t> </w:t>
      </w:r>
      <w:r>
        <w:rPr>
          <w:sz w:val="24"/>
        </w:rPr>
        <w:t>подання</w:t>
      </w:r>
      <w:r>
        <w:rPr>
          <w:spacing w:val="71"/>
          <w:sz w:val="24"/>
        </w:rPr>
        <w:t> </w:t>
      </w:r>
      <w:r>
        <w:rPr>
          <w:sz w:val="24"/>
        </w:rPr>
        <w:t>пояснень</w:t>
      </w:r>
      <w:r>
        <w:rPr>
          <w:spacing w:val="71"/>
          <w:sz w:val="24"/>
        </w:rPr>
        <w:t> </w:t>
      </w:r>
      <w:r>
        <w:rPr>
          <w:sz w:val="24"/>
        </w:rPr>
        <w:t>або</w:t>
      </w:r>
      <w:r>
        <w:rPr>
          <w:spacing w:val="71"/>
          <w:sz w:val="24"/>
        </w:rPr>
        <w:t> </w:t>
      </w:r>
      <w:r>
        <w:rPr>
          <w:sz w:val="24"/>
        </w:rPr>
        <w:t>усунення</w:t>
      </w:r>
    </w:p>
    <w:p>
      <w:pPr>
        <w:pStyle w:val="BodyText"/>
        <w:tabs>
          <w:tab w:pos="849" w:val="left" w:leader="none"/>
        </w:tabs>
        <w:spacing w:line="276" w:lineRule="exact"/>
        <w:ind w:left="108"/>
      </w:pPr>
      <w:r>
        <w:rPr>
          <w:rFonts w:ascii="Calibri" w:hAnsi="Calibri"/>
          <w:color w:val="F2F2F2"/>
          <w:spacing w:val="-10"/>
          <w:position w:val="8"/>
          <w:sz w:val="22"/>
        </w:rPr>
        <w:t>.</w:t>
      </w:r>
      <w:r>
        <w:rPr>
          <w:rFonts w:ascii="Calibri" w:hAnsi="Calibri"/>
          <w:color w:val="F2F2F2"/>
          <w:position w:val="8"/>
          <w:sz w:val="22"/>
        </w:rPr>
        <w:tab/>
      </w:r>
      <w:r>
        <w:rPr>
          <w:spacing w:val="-2"/>
        </w:rPr>
        <w:t>порушення.</w:t>
      </w:r>
    </w:p>
    <w:p>
      <w:pPr>
        <w:pStyle w:val="BodyText"/>
        <w:spacing w:after="0" w:line="276" w:lineRule="exact"/>
        <w:sectPr>
          <w:footerReference w:type="default" r:id="rId5"/>
          <w:type w:val="continuous"/>
          <w:pgSz w:w="11910" w:h="16840"/>
          <w:pgMar w:header="0" w:footer="1022" w:top="760" w:bottom="1220" w:left="0" w:right="708"/>
          <w:pgNumType w:start="1"/>
        </w:sectPr>
      </w:pPr>
    </w:p>
    <w:p>
      <w:pPr>
        <w:pStyle w:val="BodyText"/>
        <w:spacing w:before="69"/>
        <w:ind w:left="9355" w:right="432"/>
        <w:jc w:val="both"/>
      </w:pPr>
      <w:r>
        <w:rPr>
          <w:spacing w:val="-2"/>
        </w:rPr>
        <w:t>Продовження </w:t>
      </w:r>
      <w:r>
        <w:rPr/>
        <w:t>додатка 4</w:t>
      </w:r>
    </w:p>
    <w:p>
      <w:pPr>
        <w:pStyle w:val="ListParagraph"/>
        <w:numPr>
          <w:ilvl w:val="0"/>
          <w:numId w:val="2"/>
        </w:numPr>
        <w:tabs>
          <w:tab w:pos="1987" w:val="left" w:leader="none"/>
        </w:tabs>
        <w:spacing w:line="276" w:lineRule="auto" w:before="0" w:after="0"/>
        <w:ind w:left="849" w:right="139" w:firstLine="709"/>
        <w:jc w:val="both"/>
        <w:rPr>
          <w:sz w:val="24"/>
        </w:rPr>
      </w:pPr>
      <w:r>
        <w:rPr>
          <w:sz w:val="24"/>
        </w:rPr>
        <w:t>Зменшення, призупинення або припинення виплати допускається лише на підставі мотивованого</w:t>
      </w:r>
      <w:r>
        <w:rPr>
          <w:spacing w:val="-10"/>
          <w:sz w:val="24"/>
        </w:rPr>
        <w:t> </w:t>
      </w:r>
      <w:r>
        <w:rPr>
          <w:sz w:val="24"/>
        </w:rPr>
        <w:t>рішення</w:t>
      </w:r>
      <w:r>
        <w:rPr>
          <w:spacing w:val="-10"/>
          <w:sz w:val="24"/>
        </w:rPr>
        <w:t> </w:t>
      </w:r>
      <w:r>
        <w:rPr>
          <w:sz w:val="24"/>
        </w:rPr>
        <w:t>сторони</w:t>
      </w:r>
      <w:r>
        <w:rPr>
          <w:spacing w:val="-10"/>
          <w:sz w:val="24"/>
        </w:rPr>
        <w:t> </w:t>
      </w:r>
      <w:r>
        <w:rPr>
          <w:sz w:val="24"/>
        </w:rPr>
        <w:t>1</w:t>
      </w:r>
      <w:r>
        <w:rPr>
          <w:spacing w:val="-10"/>
          <w:sz w:val="24"/>
        </w:rPr>
        <w:t> </w:t>
      </w:r>
      <w:r>
        <w:rPr>
          <w:sz w:val="24"/>
        </w:rPr>
        <w:t>відповідно</w:t>
      </w:r>
      <w:r>
        <w:rPr>
          <w:spacing w:val="-10"/>
          <w:sz w:val="24"/>
        </w:rPr>
        <w:t> </w:t>
      </w:r>
      <w:r>
        <w:rPr>
          <w:sz w:val="24"/>
        </w:rPr>
        <w:t>до</w:t>
      </w:r>
      <w:r>
        <w:rPr>
          <w:spacing w:val="-10"/>
          <w:sz w:val="24"/>
        </w:rPr>
        <w:t> </w:t>
      </w:r>
      <w:r>
        <w:rPr>
          <w:sz w:val="24"/>
        </w:rPr>
        <w:t>Порядку.</w:t>
      </w:r>
      <w:r>
        <w:rPr>
          <w:spacing w:val="-10"/>
          <w:sz w:val="24"/>
        </w:rPr>
        <w:t> </w:t>
      </w:r>
      <w:r>
        <w:rPr>
          <w:sz w:val="24"/>
        </w:rPr>
        <w:t>Фіксація</w:t>
      </w:r>
      <w:r>
        <w:rPr>
          <w:spacing w:val="-10"/>
          <w:sz w:val="24"/>
        </w:rPr>
        <w:t> </w:t>
      </w:r>
      <w:r>
        <w:rPr>
          <w:sz w:val="24"/>
        </w:rPr>
        <w:t>події</w:t>
      </w:r>
      <w:r>
        <w:rPr>
          <w:spacing w:val="-10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Єдиній</w:t>
      </w:r>
      <w:r>
        <w:rPr>
          <w:spacing w:val="-10"/>
          <w:sz w:val="24"/>
        </w:rPr>
        <w:t> </w:t>
      </w:r>
      <w:r>
        <w:rPr>
          <w:sz w:val="24"/>
        </w:rPr>
        <w:t>системі</w:t>
      </w:r>
      <w:r>
        <w:rPr>
          <w:spacing w:val="-10"/>
          <w:sz w:val="24"/>
        </w:rPr>
        <w:t> </w:t>
      </w:r>
      <w:r>
        <w:rPr>
          <w:sz w:val="24"/>
        </w:rPr>
        <w:t>не</w:t>
      </w:r>
      <w:r>
        <w:rPr>
          <w:spacing w:val="-10"/>
          <w:sz w:val="24"/>
        </w:rPr>
        <w:t> </w:t>
      </w:r>
      <w:r>
        <w:rPr>
          <w:sz w:val="24"/>
        </w:rPr>
        <w:t>є</w:t>
      </w:r>
      <w:r>
        <w:rPr>
          <w:spacing w:val="-10"/>
          <w:sz w:val="24"/>
        </w:rPr>
        <w:t> </w:t>
      </w:r>
      <w:r>
        <w:rPr>
          <w:sz w:val="24"/>
        </w:rPr>
        <w:t>таким </w:t>
      </w:r>
      <w:r>
        <w:rPr>
          <w:spacing w:val="-2"/>
          <w:sz w:val="24"/>
        </w:rPr>
        <w:t>рішенням.</w:t>
      </w:r>
    </w:p>
    <w:p>
      <w:pPr>
        <w:pStyle w:val="ListParagraph"/>
        <w:numPr>
          <w:ilvl w:val="0"/>
          <w:numId w:val="2"/>
        </w:numPr>
        <w:tabs>
          <w:tab w:pos="1913" w:val="left" w:leader="none"/>
        </w:tabs>
        <w:spacing w:line="276" w:lineRule="auto" w:before="0" w:after="0"/>
        <w:ind w:left="849" w:right="140" w:firstLine="709"/>
        <w:jc w:val="both"/>
        <w:rPr>
          <w:sz w:val="24"/>
        </w:rPr>
      </w:pPr>
      <w:r>
        <w:rPr>
          <w:sz w:val="24"/>
        </w:rPr>
        <w:t>Невиконання</w:t>
      </w:r>
      <w:r>
        <w:rPr>
          <w:spacing w:val="-8"/>
          <w:sz w:val="24"/>
        </w:rPr>
        <w:t> </w:t>
      </w:r>
      <w:r>
        <w:rPr>
          <w:sz w:val="24"/>
        </w:rPr>
        <w:t>зобов’язань</w:t>
      </w:r>
      <w:r>
        <w:rPr>
          <w:spacing w:val="-8"/>
          <w:sz w:val="24"/>
        </w:rPr>
        <w:t> </w:t>
      </w:r>
      <w:r>
        <w:rPr>
          <w:sz w:val="24"/>
        </w:rPr>
        <w:t>стороною</w:t>
      </w:r>
      <w:r>
        <w:rPr>
          <w:spacing w:val="-8"/>
          <w:sz w:val="24"/>
        </w:rPr>
        <w:t> </w:t>
      </w:r>
      <w:r>
        <w:rPr>
          <w:sz w:val="24"/>
        </w:rPr>
        <w:t>1</w:t>
      </w:r>
      <w:r>
        <w:rPr>
          <w:spacing w:val="-8"/>
          <w:sz w:val="24"/>
        </w:rPr>
        <w:t> </w:t>
      </w:r>
      <w:r>
        <w:rPr>
          <w:sz w:val="24"/>
        </w:rPr>
        <w:t>або</w:t>
      </w:r>
      <w:r>
        <w:rPr>
          <w:spacing w:val="-8"/>
          <w:sz w:val="24"/>
        </w:rPr>
        <w:t> </w:t>
      </w:r>
      <w:r>
        <w:rPr>
          <w:sz w:val="24"/>
        </w:rPr>
        <w:t>стороною</w:t>
      </w:r>
      <w:r>
        <w:rPr>
          <w:spacing w:val="-8"/>
          <w:sz w:val="24"/>
        </w:rPr>
        <w:t> </w:t>
      </w:r>
      <w:r>
        <w:rPr>
          <w:sz w:val="24"/>
        </w:rPr>
        <w:t>2</w:t>
      </w:r>
      <w:r>
        <w:rPr>
          <w:spacing w:val="-8"/>
          <w:sz w:val="24"/>
        </w:rPr>
        <w:t> </w:t>
      </w:r>
      <w:r>
        <w:rPr>
          <w:sz w:val="24"/>
        </w:rPr>
        <w:t>не</w:t>
      </w:r>
      <w:r>
        <w:rPr>
          <w:spacing w:val="-8"/>
          <w:sz w:val="24"/>
        </w:rPr>
        <w:t> </w:t>
      </w:r>
      <w:r>
        <w:rPr>
          <w:sz w:val="24"/>
        </w:rPr>
        <w:t>може</w:t>
      </w:r>
      <w:r>
        <w:rPr>
          <w:spacing w:val="-8"/>
          <w:sz w:val="24"/>
        </w:rPr>
        <w:t> </w:t>
      </w:r>
      <w:r>
        <w:rPr>
          <w:sz w:val="24"/>
        </w:rPr>
        <w:t>мати</w:t>
      </w:r>
      <w:r>
        <w:rPr>
          <w:spacing w:val="-8"/>
          <w:sz w:val="24"/>
        </w:rPr>
        <w:t> </w:t>
      </w:r>
      <w:r>
        <w:rPr>
          <w:sz w:val="24"/>
        </w:rPr>
        <w:t>негативних</w:t>
      </w:r>
      <w:r>
        <w:rPr>
          <w:spacing w:val="-8"/>
          <w:sz w:val="24"/>
        </w:rPr>
        <w:t> </w:t>
      </w:r>
      <w:r>
        <w:rPr>
          <w:sz w:val="24"/>
        </w:rPr>
        <w:t>наслідків для отримувача.</w:t>
      </w:r>
    </w:p>
    <w:p>
      <w:pPr>
        <w:pStyle w:val="Heading2"/>
        <w:numPr>
          <w:ilvl w:val="0"/>
          <w:numId w:val="1"/>
        </w:numPr>
        <w:tabs>
          <w:tab w:pos="4726" w:val="left" w:leader="none"/>
        </w:tabs>
        <w:spacing w:line="240" w:lineRule="auto" w:before="160" w:after="0"/>
        <w:ind w:left="4726" w:right="0" w:hanging="240"/>
        <w:jc w:val="both"/>
      </w:pPr>
      <w:r>
        <w:rPr/>
        <w:t>Строк</w:t>
      </w:r>
      <w:r>
        <w:rPr>
          <w:spacing w:val="-3"/>
        </w:rPr>
        <w:t> </w:t>
      </w:r>
      <w:r>
        <w:rPr/>
        <w:t>дії</w:t>
      </w:r>
      <w:r>
        <w:rPr>
          <w:spacing w:val="-1"/>
        </w:rPr>
        <w:t> </w:t>
      </w:r>
      <w:r>
        <w:rPr/>
        <w:t>та</w:t>
      </w:r>
      <w:r>
        <w:rPr>
          <w:spacing w:val="-1"/>
        </w:rPr>
        <w:t> </w:t>
      </w:r>
      <w:r>
        <w:rPr>
          <w:spacing w:val="-2"/>
        </w:rPr>
        <w:t>припинення</w:t>
      </w:r>
    </w:p>
    <w:p>
      <w:pPr>
        <w:pStyle w:val="ListParagraph"/>
        <w:numPr>
          <w:ilvl w:val="0"/>
          <w:numId w:val="2"/>
        </w:numPr>
        <w:tabs>
          <w:tab w:pos="1913" w:val="left" w:leader="none"/>
        </w:tabs>
        <w:spacing w:line="276" w:lineRule="auto" w:before="41" w:after="0"/>
        <w:ind w:left="849" w:right="139" w:firstLine="709"/>
        <w:jc w:val="both"/>
        <w:rPr>
          <w:sz w:val="24"/>
        </w:rPr>
      </w:pPr>
      <w:r>
        <w:rPr>
          <w:sz w:val="24"/>
        </w:rPr>
        <w:t>Контракт</w:t>
      </w:r>
      <w:r>
        <w:rPr>
          <w:spacing w:val="-8"/>
          <w:sz w:val="24"/>
        </w:rPr>
        <w:t> </w:t>
      </w:r>
      <w:r>
        <w:rPr>
          <w:sz w:val="24"/>
        </w:rPr>
        <w:t>набирає</w:t>
      </w:r>
      <w:r>
        <w:rPr>
          <w:spacing w:val="-8"/>
          <w:sz w:val="24"/>
        </w:rPr>
        <w:t> </w:t>
      </w:r>
      <w:r>
        <w:rPr>
          <w:sz w:val="24"/>
        </w:rPr>
        <w:t>чинності</w:t>
      </w:r>
      <w:r>
        <w:rPr>
          <w:spacing w:val="-8"/>
          <w:sz w:val="24"/>
        </w:rPr>
        <w:t> </w:t>
      </w:r>
      <w:r>
        <w:rPr>
          <w:sz w:val="24"/>
        </w:rPr>
        <w:t>з</w:t>
      </w:r>
      <w:r>
        <w:rPr>
          <w:spacing w:val="-8"/>
          <w:sz w:val="24"/>
        </w:rPr>
        <w:t> </w:t>
      </w:r>
      <w:r>
        <w:rPr>
          <w:sz w:val="24"/>
        </w:rPr>
        <w:t>дня</w:t>
      </w:r>
      <w:r>
        <w:rPr>
          <w:spacing w:val="-8"/>
          <w:sz w:val="24"/>
        </w:rPr>
        <w:t> </w:t>
      </w:r>
      <w:r>
        <w:rPr>
          <w:sz w:val="24"/>
        </w:rPr>
        <w:t>його</w:t>
      </w:r>
      <w:r>
        <w:rPr>
          <w:spacing w:val="-8"/>
          <w:sz w:val="24"/>
        </w:rPr>
        <w:t> </w:t>
      </w:r>
      <w:r>
        <w:rPr>
          <w:sz w:val="24"/>
        </w:rPr>
        <w:t>підписання</w:t>
      </w:r>
      <w:r>
        <w:rPr>
          <w:spacing w:val="-8"/>
          <w:sz w:val="24"/>
        </w:rPr>
        <w:t> </w:t>
      </w:r>
      <w:r>
        <w:rPr>
          <w:sz w:val="24"/>
        </w:rPr>
        <w:t>та</w:t>
      </w:r>
      <w:r>
        <w:rPr>
          <w:spacing w:val="-8"/>
          <w:sz w:val="24"/>
        </w:rPr>
        <w:t> </w:t>
      </w:r>
      <w:r>
        <w:rPr>
          <w:sz w:val="24"/>
        </w:rPr>
        <w:t>діє</w:t>
      </w:r>
      <w:r>
        <w:rPr>
          <w:spacing w:val="-8"/>
          <w:sz w:val="24"/>
        </w:rPr>
        <w:t> </w:t>
      </w:r>
      <w:r>
        <w:rPr>
          <w:sz w:val="24"/>
        </w:rPr>
        <w:t>протягом</w:t>
      </w:r>
      <w:r>
        <w:rPr>
          <w:spacing w:val="-8"/>
          <w:sz w:val="24"/>
        </w:rPr>
        <w:t> </w:t>
      </w:r>
      <w:r>
        <w:rPr>
          <w:sz w:val="24"/>
        </w:rPr>
        <w:t>строку</w:t>
      </w:r>
      <w:r>
        <w:rPr>
          <w:spacing w:val="-8"/>
          <w:sz w:val="24"/>
        </w:rPr>
        <w:t> </w:t>
      </w:r>
      <w:r>
        <w:rPr>
          <w:sz w:val="24"/>
        </w:rPr>
        <w:t>виплати</w:t>
      </w:r>
      <w:r>
        <w:rPr>
          <w:spacing w:val="-8"/>
          <w:sz w:val="24"/>
        </w:rPr>
        <w:t> </w:t>
      </w:r>
      <w:r>
        <w:rPr>
          <w:sz w:val="24"/>
        </w:rPr>
        <w:t>базової соціальної допомоги або до виконання передбачених ним заходів.</w:t>
      </w:r>
    </w:p>
    <w:p>
      <w:pPr>
        <w:pStyle w:val="ListParagraph"/>
        <w:numPr>
          <w:ilvl w:val="0"/>
          <w:numId w:val="2"/>
        </w:numPr>
        <w:tabs>
          <w:tab w:pos="1944" w:val="left" w:leader="none"/>
        </w:tabs>
        <w:spacing w:line="276" w:lineRule="auto" w:before="0" w:after="0"/>
        <w:ind w:left="849" w:right="138" w:firstLine="709"/>
        <w:jc w:val="both"/>
        <w:rPr>
          <w:sz w:val="24"/>
        </w:rPr>
      </w:pPr>
      <w:r>
        <w:rPr>
          <w:sz w:val="24"/>
        </w:rPr>
        <w:t>Зміни до контракту вносяться за згодою сторін засобами Єдиної системи. Зміна місця проживання не припиняє виплату допомоги; ведення випадку передається виконавчому органу за новим місцем проживання.</w:t>
      </w:r>
    </w:p>
    <w:p>
      <w:pPr>
        <w:pStyle w:val="ListParagraph"/>
        <w:numPr>
          <w:ilvl w:val="0"/>
          <w:numId w:val="2"/>
        </w:numPr>
        <w:tabs>
          <w:tab w:pos="1994" w:val="left" w:leader="none"/>
        </w:tabs>
        <w:spacing w:line="276" w:lineRule="auto" w:before="0" w:after="0"/>
        <w:ind w:left="849" w:right="139" w:firstLine="709"/>
        <w:jc w:val="both"/>
        <w:rPr>
          <w:sz w:val="24"/>
        </w:rPr>
      </w:pPr>
      <w:r>
        <w:rPr>
          <w:sz w:val="24"/>
        </w:rPr>
        <w:t>Розірвання контракту припиняє виплату базової соціальної допомоги. Припинення виплати базової соціальної допомоги</w:t>
      </w:r>
      <w:r>
        <w:rPr>
          <w:spacing w:val="40"/>
          <w:sz w:val="24"/>
        </w:rPr>
        <w:t> </w:t>
      </w:r>
      <w:r>
        <w:rPr>
          <w:sz w:val="24"/>
        </w:rPr>
        <w:t>здійснюється з місяця, що настає за місяцем виникнення обставин, передбачених пунктом 40 Порядку на підставі мотивованого рішення сторони 1.</w:t>
      </w:r>
    </w:p>
    <w:p>
      <w:pPr>
        <w:pStyle w:val="Heading2"/>
        <w:numPr>
          <w:ilvl w:val="0"/>
          <w:numId w:val="1"/>
        </w:numPr>
        <w:tabs>
          <w:tab w:pos="4238" w:val="left" w:leader="none"/>
        </w:tabs>
        <w:spacing w:line="240" w:lineRule="auto" w:before="160" w:after="0"/>
        <w:ind w:left="4238" w:right="0" w:hanging="240"/>
        <w:jc w:val="left"/>
      </w:pPr>
      <w:r>
        <w:rPr/>
        <w:t>Оскарження та вирішення </w:t>
      </w:r>
      <w:r>
        <w:rPr>
          <w:spacing w:val="-2"/>
        </w:rPr>
        <w:t>спорів</w:t>
      </w:r>
    </w:p>
    <w:p>
      <w:pPr>
        <w:pStyle w:val="ListParagraph"/>
        <w:numPr>
          <w:ilvl w:val="0"/>
          <w:numId w:val="2"/>
        </w:numPr>
        <w:tabs>
          <w:tab w:pos="1910" w:val="left" w:leader="none"/>
        </w:tabs>
        <w:spacing w:line="276" w:lineRule="auto" w:before="41" w:after="0"/>
        <w:ind w:left="849" w:right="140" w:firstLine="709"/>
        <w:jc w:val="both"/>
        <w:rPr>
          <w:sz w:val="24"/>
        </w:rPr>
      </w:pPr>
      <w:r>
        <w:rPr>
          <w:sz w:val="24"/>
        </w:rPr>
        <w:t>Рішення,</w:t>
      </w:r>
      <w:r>
        <w:rPr>
          <w:spacing w:val="-11"/>
          <w:sz w:val="24"/>
        </w:rPr>
        <w:t> </w:t>
      </w:r>
      <w:r>
        <w:rPr>
          <w:sz w:val="24"/>
        </w:rPr>
        <w:t>дії</w:t>
      </w:r>
      <w:r>
        <w:rPr>
          <w:spacing w:val="-11"/>
          <w:sz w:val="24"/>
        </w:rPr>
        <w:t> </w:t>
      </w:r>
      <w:r>
        <w:rPr>
          <w:sz w:val="24"/>
        </w:rPr>
        <w:t>чи</w:t>
      </w:r>
      <w:r>
        <w:rPr>
          <w:spacing w:val="-11"/>
          <w:sz w:val="24"/>
        </w:rPr>
        <w:t> </w:t>
      </w:r>
      <w:r>
        <w:rPr>
          <w:sz w:val="24"/>
        </w:rPr>
        <w:t>бездіяльність</w:t>
      </w:r>
      <w:r>
        <w:rPr>
          <w:spacing w:val="-11"/>
          <w:sz w:val="24"/>
        </w:rPr>
        <w:t> </w:t>
      </w:r>
      <w:r>
        <w:rPr>
          <w:sz w:val="24"/>
        </w:rPr>
        <w:t>сторін</w:t>
      </w:r>
      <w:r>
        <w:rPr>
          <w:spacing w:val="-11"/>
          <w:sz w:val="24"/>
        </w:rPr>
        <w:t> </w:t>
      </w:r>
      <w:r>
        <w:rPr>
          <w:sz w:val="24"/>
        </w:rPr>
        <w:t>можуть</w:t>
      </w:r>
      <w:r>
        <w:rPr>
          <w:spacing w:val="-11"/>
          <w:sz w:val="24"/>
        </w:rPr>
        <w:t> </w:t>
      </w:r>
      <w:r>
        <w:rPr>
          <w:sz w:val="24"/>
        </w:rPr>
        <w:t>бути</w:t>
      </w:r>
      <w:r>
        <w:rPr>
          <w:spacing w:val="-11"/>
          <w:sz w:val="24"/>
        </w:rPr>
        <w:t> </w:t>
      </w:r>
      <w:r>
        <w:rPr>
          <w:sz w:val="24"/>
        </w:rPr>
        <w:t>оскаржені</w:t>
      </w:r>
      <w:r>
        <w:rPr>
          <w:spacing w:val="-11"/>
          <w:sz w:val="24"/>
        </w:rPr>
        <w:t> </w:t>
      </w: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адміністративному</w:t>
      </w:r>
      <w:r>
        <w:rPr>
          <w:spacing w:val="-11"/>
          <w:sz w:val="24"/>
        </w:rPr>
        <w:t> </w:t>
      </w:r>
      <w:r>
        <w:rPr>
          <w:sz w:val="24"/>
        </w:rPr>
        <w:t>порядку відповідно до Закону України “Про адміністративну процедуру” та/або до суду.</w:t>
      </w:r>
    </w:p>
    <w:p>
      <w:pPr>
        <w:pStyle w:val="Heading2"/>
        <w:numPr>
          <w:ilvl w:val="0"/>
          <w:numId w:val="1"/>
        </w:numPr>
        <w:tabs>
          <w:tab w:pos="5253" w:val="left" w:leader="none"/>
        </w:tabs>
        <w:spacing w:line="240" w:lineRule="auto" w:before="160" w:after="42"/>
        <w:ind w:left="5253" w:right="0" w:hanging="240"/>
        <w:jc w:val="left"/>
      </w:pPr>
      <w:r>
        <w:rPr/>
        <w:t>Підписи</w:t>
      </w:r>
      <w:r>
        <w:rPr>
          <w:spacing w:val="-7"/>
        </w:rPr>
        <w:t> </w:t>
      </w:r>
      <w:r>
        <w:rPr>
          <w:spacing w:val="-2"/>
        </w:rPr>
        <w:t>сторін</w:t>
      </w:r>
    </w:p>
    <w:tbl>
      <w:tblPr>
        <w:tblW w:w="0" w:type="auto"/>
        <w:jc w:val="left"/>
        <w:tblInd w:w="857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6"/>
        <w:gridCol w:w="1535"/>
        <w:gridCol w:w="1866"/>
        <w:gridCol w:w="1535"/>
        <w:gridCol w:w="1866"/>
        <w:gridCol w:w="1535"/>
      </w:tblGrid>
      <w:tr>
        <w:trPr>
          <w:trHeight w:val="389" w:hRule="atLeast"/>
        </w:trPr>
        <w:tc>
          <w:tcPr>
            <w:tcW w:w="3401" w:type="dxa"/>
            <w:gridSpan w:val="2"/>
            <w:shd w:val="clear" w:color="auto" w:fill="F3F5F6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Сторона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3401" w:type="dxa"/>
            <w:gridSpan w:val="2"/>
            <w:shd w:val="clear" w:color="auto" w:fill="F3F5F6"/>
          </w:tcPr>
          <w:p>
            <w:pPr>
              <w:pStyle w:val="TableParagraph"/>
              <w:ind w:left="101"/>
              <w:rPr>
                <w:b/>
                <w:sz w:val="20"/>
              </w:rPr>
            </w:pPr>
            <w:r>
              <w:rPr>
                <w:b/>
                <w:sz w:val="20"/>
              </w:rPr>
              <w:t>Сторона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401" w:type="dxa"/>
            <w:gridSpan w:val="2"/>
            <w:shd w:val="clear" w:color="auto" w:fill="F3F5F6"/>
          </w:tcPr>
          <w:p>
            <w:pPr>
              <w:pStyle w:val="TableParagraph"/>
              <w:ind w:left="102"/>
              <w:rPr>
                <w:b/>
                <w:sz w:val="20"/>
              </w:rPr>
            </w:pPr>
            <w:r>
              <w:rPr>
                <w:b/>
                <w:sz w:val="20"/>
              </w:rPr>
              <w:t>Сторона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3</w:t>
            </w:r>
          </w:p>
        </w:tc>
      </w:tr>
      <w:tr>
        <w:trPr>
          <w:trHeight w:val="429" w:hRule="atLeast"/>
        </w:trPr>
        <w:tc>
          <w:tcPr>
            <w:tcW w:w="1866" w:type="dxa"/>
            <w:tcBorders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</w:t>
            </w:r>
          </w:p>
        </w:tc>
        <w:tc>
          <w:tcPr>
            <w:tcW w:w="1535" w:type="dxa"/>
            <w:tcBorders>
              <w:left w:val="nil"/>
              <w:bottom w:val="nil"/>
            </w:tcBorders>
          </w:tcPr>
          <w:p>
            <w:pPr>
              <w:pStyle w:val="TableParagraph"/>
              <w:tabs>
                <w:tab w:pos="839" w:val="left" w:leader="none"/>
              </w:tabs>
              <w:ind w:left="0" w:right="81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ПІБ</w:t>
            </w:r>
          </w:p>
        </w:tc>
        <w:tc>
          <w:tcPr>
            <w:tcW w:w="1866" w:type="dxa"/>
            <w:tcBorders>
              <w:bottom w:val="nil"/>
              <w:right w:val="nil"/>
            </w:tcBorders>
          </w:tcPr>
          <w:p>
            <w:pPr>
              <w:pStyle w:val="TableParagraph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</w:t>
            </w:r>
          </w:p>
        </w:tc>
        <w:tc>
          <w:tcPr>
            <w:tcW w:w="1535" w:type="dxa"/>
            <w:tcBorders>
              <w:left w:val="nil"/>
              <w:bottom w:val="nil"/>
            </w:tcBorders>
          </w:tcPr>
          <w:p>
            <w:pPr>
              <w:pStyle w:val="TableParagraph"/>
              <w:tabs>
                <w:tab w:pos="839" w:val="left" w:leader="none"/>
              </w:tabs>
              <w:ind w:left="0" w:right="8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ПІБ</w:t>
            </w:r>
          </w:p>
        </w:tc>
        <w:tc>
          <w:tcPr>
            <w:tcW w:w="1866" w:type="dxa"/>
            <w:tcBorders>
              <w:bottom w:val="nil"/>
              <w:right w:val="nil"/>
            </w:tcBorders>
          </w:tcPr>
          <w:p>
            <w:pPr>
              <w:pStyle w:val="TableParagraph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Найменування</w:t>
            </w:r>
          </w:p>
        </w:tc>
        <w:tc>
          <w:tcPr>
            <w:tcW w:w="1535" w:type="dxa"/>
            <w:tcBorders>
              <w:left w:val="nil"/>
              <w:bottom w:val="nil"/>
            </w:tcBorders>
          </w:tcPr>
          <w:p>
            <w:pPr>
              <w:pStyle w:val="TableParagraph"/>
              <w:tabs>
                <w:tab w:pos="1119" w:val="left" w:leader="none"/>
              </w:tabs>
              <w:ind w:left="279"/>
              <w:rPr>
                <w:sz w:val="20"/>
              </w:rPr>
            </w:pPr>
            <w:r>
              <w:rPr>
                <w:spacing w:val="-10"/>
                <w:sz w:val="20"/>
              </w:rPr>
              <w:t>/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ПІБ</w:t>
            </w:r>
          </w:p>
        </w:tc>
      </w:tr>
      <w:tr>
        <w:trPr>
          <w:trHeight w:val="459" w:hRule="atLeast"/>
        </w:trPr>
        <w:tc>
          <w:tcPr>
            <w:tcW w:w="186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2"/>
                <w:sz w:val="20"/>
              </w:rPr>
              <w:t>Посада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186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110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Посада</w:t>
            </w:r>
          </w:p>
        </w:tc>
        <w:tc>
          <w:tcPr>
            <w:tcW w:w="153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1866" w:type="dxa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0"/>
              <w:ind w:left="0"/>
              <w:rPr>
                <w:sz w:val="22"/>
              </w:rPr>
            </w:pPr>
          </w:p>
        </w:tc>
      </w:tr>
      <w:tr>
        <w:trPr>
          <w:trHeight w:val="650" w:hRule="atLeast"/>
        </w:trPr>
        <w:tc>
          <w:tcPr>
            <w:tcW w:w="1866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110"/>
              <w:rPr>
                <w:sz w:val="20"/>
              </w:rPr>
            </w:pPr>
            <w:r>
              <w:rPr>
                <w:spacing w:val="-2"/>
                <w:sz w:val="20"/>
              </w:rPr>
              <w:t>Підпис</w:t>
            </w:r>
          </w:p>
          <w:p>
            <w:pPr>
              <w:pStyle w:val="TableParagraph"/>
              <w:tabs>
                <w:tab w:pos="1596" w:val="left" w:leader="none"/>
              </w:tabs>
              <w:spacing w:before="0"/>
              <w:rPr>
                <w:sz w:val="20"/>
              </w:rPr>
            </w:pPr>
            <w:r>
              <w:rPr>
                <w:sz w:val="20"/>
              </w:rPr>
              <w:t>Дата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535" w:type="dxa"/>
            <w:tcBorders>
              <w:top w:val="nil"/>
              <w:left w:val="nil"/>
            </w:tcBorders>
          </w:tcPr>
          <w:p>
            <w:pPr>
              <w:pStyle w:val="TableParagraph"/>
              <w:tabs>
                <w:tab w:pos="1044" w:val="left" w:leader="none"/>
              </w:tabs>
              <w:spacing w:before="110"/>
              <w:ind w:left="0" w:right="36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> </w:t>
              <w:tab/>
            </w:r>
          </w:p>
        </w:tc>
        <w:tc>
          <w:tcPr>
            <w:tcW w:w="1866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110"/>
              <w:ind w:left="101"/>
              <w:rPr>
                <w:sz w:val="20"/>
              </w:rPr>
            </w:pPr>
            <w:r>
              <w:rPr>
                <w:spacing w:val="-2"/>
                <w:sz w:val="20"/>
              </w:rPr>
              <w:t>Підпис</w:t>
            </w:r>
          </w:p>
          <w:p>
            <w:pPr>
              <w:pStyle w:val="TableParagraph"/>
              <w:tabs>
                <w:tab w:pos="1597" w:val="left" w:leader="none"/>
              </w:tabs>
              <w:spacing w:before="0"/>
              <w:ind w:left="101"/>
              <w:rPr>
                <w:sz w:val="20"/>
              </w:rPr>
            </w:pPr>
            <w:r>
              <w:rPr>
                <w:sz w:val="20"/>
              </w:rPr>
              <w:t>Дата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535" w:type="dxa"/>
            <w:tcBorders>
              <w:top w:val="nil"/>
              <w:left w:val="nil"/>
            </w:tcBorders>
          </w:tcPr>
          <w:p>
            <w:pPr>
              <w:pStyle w:val="TableParagraph"/>
              <w:tabs>
                <w:tab w:pos="1044" w:val="left" w:leader="none"/>
              </w:tabs>
              <w:spacing w:before="110"/>
              <w:ind w:left="0" w:right="35"/>
              <w:jc w:val="right"/>
              <w:rPr>
                <w:sz w:val="20"/>
              </w:rPr>
            </w:pPr>
            <w:r>
              <w:rPr>
                <w:sz w:val="20"/>
                <w:u w:val="single"/>
              </w:rPr>
              <w:t> </w:t>
              <w:tab/>
            </w:r>
          </w:p>
        </w:tc>
        <w:tc>
          <w:tcPr>
            <w:tcW w:w="1866" w:type="dxa"/>
            <w:tcBorders>
              <w:top w:val="nil"/>
              <w:right w:val="nil"/>
            </w:tcBorders>
          </w:tcPr>
          <w:p>
            <w:pPr>
              <w:pStyle w:val="TableParagraph"/>
              <w:spacing w:before="110"/>
              <w:ind w:left="102"/>
              <w:rPr>
                <w:sz w:val="20"/>
              </w:rPr>
            </w:pPr>
            <w:r>
              <w:rPr>
                <w:spacing w:val="-2"/>
                <w:sz w:val="20"/>
              </w:rPr>
              <w:t>Підпис</w:t>
            </w:r>
          </w:p>
          <w:p>
            <w:pPr>
              <w:pStyle w:val="TableParagraph"/>
              <w:tabs>
                <w:tab w:pos="1598" w:val="left" w:leader="none"/>
              </w:tabs>
              <w:spacing w:before="0"/>
              <w:ind w:left="102"/>
              <w:rPr>
                <w:sz w:val="20"/>
              </w:rPr>
            </w:pPr>
            <w:r>
              <w:rPr>
                <w:sz w:val="20"/>
              </w:rPr>
              <w:t>Дата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535" w:type="dxa"/>
            <w:tcBorders>
              <w:top w:val="nil"/>
              <w:left w:val="nil"/>
            </w:tcBorders>
          </w:tcPr>
          <w:p>
            <w:pPr>
              <w:pStyle w:val="TableParagraph"/>
              <w:tabs>
                <w:tab w:pos="1490" w:val="left" w:leader="none"/>
              </w:tabs>
              <w:spacing w:before="110"/>
              <w:ind w:left="445"/>
              <w:rPr>
                <w:sz w:val="20"/>
              </w:rPr>
            </w:pPr>
            <w:r>
              <w:rPr>
                <w:sz w:val="20"/>
                <w:u w:val="single"/>
              </w:rPr>
              <w:t> </w:t>
              <w:tab/>
            </w:r>
          </w:p>
        </w:tc>
      </w:tr>
    </w:tbl>
    <w:p>
      <w:pPr>
        <w:pStyle w:val="BodyText"/>
        <w:spacing w:before="19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2980054</wp:posOffset>
                </wp:positionH>
                <wp:positionV relativeFrom="paragraph">
                  <wp:posOffset>173919</wp:posOffset>
                </wp:positionV>
                <wp:extent cx="1600200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34.649994pt;margin-top:13.694448pt;width:126pt;height:.1pt;mso-position-horizontal-relative:page;mso-position-vertical-relative:paragraph;z-index:-15727616;mso-wrap-distance-left:0;mso-wrap-distance-right:0" id="docshape5" coordorigin="4693,274" coordsize="2520,0" path="m4693,274l7213,27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08"/>
        <w:rPr>
          <w:b/>
        </w:rPr>
      </w:pPr>
    </w:p>
    <w:p>
      <w:pPr>
        <w:tabs>
          <w:tab w:pos="2074" w:val="left" w:leader="none"/>
        </w:tabs>
        <w:spacing w:before="0"/>
        <w:ind w:left="108" w:right="0" w:firstLine="0"/>
        <w:jc w:val="left"/>
        <w:rPr>
          <w:rFonts w:ascii="Calibri" w:hAnsi="Calibri"/>
          <w:sz w:val="14"/>
        </w:rPr>
      </w:pPr>
      <w:r>
        <w:rPr>
          <w:rFonts w:ascii="Calibri" w:hAnsi="Calibri"/>
          <w:color w:val="F2F2F2"/>
          <w:spacing w:val="-10"/>
          <w:position w:val="-7"/>
          <w:sz w:val="22"/>
        </w:rPr>
        <w:t>.</w:t>
      </w:r>
      <w:r>
        <w:rPr>
          <w:rFonts w:ascii="Calibri" w:hAnsi="Calibri"/>
          <w:color w:val="F2F2F2"/>
          <w:position w:val="-7"/>
          <w:sz w:val="22"/>
        </w:rPr>
        <w:tab/>
      </w:r>
      <w:r>
        <w:rPr>
          <w:rFonts w:ascii="Calibri" w:hAnsi="Calibri"/>
          <w:sz w:val="14"/>
        </w:rPr>
        <w:t>СЕД </w:t>
      </w:r>
      <w:r>
        <w:rPr>
          <w:rFonts w:ascii="Calibri" w:hAnsi="Calibri"/>
          <w:spacing w:val="-2"/>
          <w:sz w:val="14"/>
        </w:rPr>
        <w:t>АСКОД</w:t>
      </w:r>
    </w:p>
    <w:sectPr>
      <w:pgSz w:w="11910" w:h="16840"/>
      <w:pgMar w:header="0" w:footer="1022" w:top="480" w:bottom="1300" w:left="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81344">
          <wp:simplePos x="0" y="0"/>
          <wp:positionH relativeFrom="page">
            <wp:posOffset>363739</wp:posOffset>
          </wp:positionH>
          <wp:positionV relativeFrom="page">
            <wp:posOffset>9661053</wp:posOffset>
          </wp:positionV>
          <wp:extent cx="801600" cy="801600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1600" cy="801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1856">
              <wp:simplePos x="0" y="0"/>
              <wp:positionH relativeFrom="page">
                <wp:posOffset>1304925</wp:posOffset>
              </wp:positionH>
              <wp:positionV relativeFrom="page">
                <wp:posOffset>9762299</wp:posOffset>
              </wp:positionV>
              <wp:extent cx="2604135" cy="62357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604135" cy="623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83" w:lineRule="exact" w:before="0"/>
                            <w:ind w:left="20" w:right="0" w:firstLine="0"/>
                            <w:jc w:val="left"/>
                            <w:rPr>
                              <w:rFonts w:ascii="Calibri" w:hAnsi="Calibri"/>
                              <w:b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Міністерство</w:t>
                          </w:r>
                          <w:r>
                            <w:rPr>
                              <w:rFonts w:ascii="Calibri" w:hAnsi="Calibri"/>
                              <w:b/>
                              <w:spacing w:val="-5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соціальної</w:t>
                          </w: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політики,</w:t>
                          </w: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сім'ї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та</w:t>
                          </w: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z w:val="16"/>
                            </w:rPr>
                            <w:t>єдності</w:t>
                          </w:r>
                          <w:r>
                            <w:rPr>
                              <w:rFonts w:ascii="Calibri" w:hAnsi="Calibri"/>
                              <w:b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b/>
                              <w:spacing w:val="-2"/>
                              <w:sz w:val="16"/>
                            </w:rPr>
                            <w:t>України</w:t>
                          </w:r>
                        </w:p>
                        <w:p>
                          <w:pPr>
                            <w:spacing w:before="0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sz w:val="16"/>
                            </w:rPr>
                            <w:t>№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1601/33921/06-26</w:t>
                          </w:r>
                          <w:r>
                            <w:rPr>
                              <w:rFonts w:ascii="Calibri" w:hAnsi="Calibri"/>
                              <w:spacing w:val="-1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від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</w:rPr>
                            <w:t> 24.08.2026</w:t>
                          </w:r>
                        </w:p>
                        <w:p>
                          <w:pPr>
                            <w:spacing w:before="0"/>
                            <w:ind w:left="20" w:right="0" w:firstLine="0"/>
                            <w:jc w:val="left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sz w:val="16"/>
                            </w:rPr>
                            <w:t>Підписувач</w:t>
                          </w:r>
                          <w:r>
                            <w:rPr>
                              <w:rFonts w:ascii="Calibri" w:hAnsi="Calibri"/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6"/>
                              <w:u w:val="single"/>
                            </w:rPr>
                            <w:t>Улютін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  <w:u w:val="single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6"/>
                              <w:u w:val="single"/>
                            </w:rPr>
                            <w:t>Денис</w:t>
                          </w:r>
                          <w:r>
                            <w:rPr>
                              <w:rFonts w:ascii="Calibri" w:hAnsi="Calibri"/>
                              <w:spacing w:val="-2"/>
                              <w:sz w:val="16"/>
                              <w:u w:val="single"/>
                            </w:rPr>
                            <w:t> Валерійович</w:t>
                          </w:r>
                        </w:p>
                        <w:p>
                          <w:pPr>
                            <w:spacing w:before="0"/>
                            <w:ind w:left="20" w:right="10" w:firstLine="0"/>
                            <w:jc w:val="left"/>
                            <w:rPr>
                              <w:rFonts w:ascii="Calibri" w:hAnsi="Calibri"/>
                              <w:sz w:val="16"/>
                            </w:rPr>
                          </w:pPr>
                          <w:r>
                            <w:rPr>
                              <w:rFonts w:ascii="Calibri" w:hAnsi="Calibri"/>
                              <w:sz w:val="16"/>
                            </w:rPr>
                            <w:t>Сертифікат</w:t>
                          </w:r>
                          <w:r>
                            <w:rPr>
                              <w:rFonts w:ascii="Calibri" w:hAnsi="Calibri"/>
                              <w:spacing w:val="-1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6"/>
                              <w:u w:val="single"/>
                            </w:rPr>
                            <w:t>6FA97849F1B2570D04000000371F0300BC950A00</w:t>
                          </w:r>
                          <w:r>
                            <w:rPr>
                              <w:rFonts w:ascii="Calibri" w:hAnsi="Calibri"/>
                              <w:spacing w:val="40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Дійсний з </w:t>
                          </w:r>
                          <w:r>
                            <w:rPr>
                              <w:rFonts w:ascii="Calibri" w:hAnsi="Calibri"/>
                              <w:sz w:val="16"/>
                              <w:u w:val="single"/>
                            </w:rPr>
                            <w:t>12.01.2026 10:32:43</w:t>
                          </w:r>
                          <w:r>
                            <w:rPr>
                              <w:rFonts w:ascii="Calibri" w:hAnsi="Calibri"/>
                              <w:sz w:val="16"/>
                            </w:rPr>
                            <w:t> по </w:t>
                          </w:r>
                          <w:r>
                            <w:rPr>
                              <w:rFonts w:ascii="Calibri" w:hAnsi="Calibri"/>
                              <w:sz w:val="16"/>
                              <w:u w:val="single"/>
                            </w:rPr>
                            <w:t>12.01.2027 10:32:43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02.75pt;margin-top:768.684998pt;width:205.05pt;height:49.1pt;mso-position-horizontal-relative:page;mso-position-vertical-relative:page;z-index:-15834624" type="#_x0000_t202" id="docshape1" filled="false" stroked="false">
              <v:textbox inset="0,0,0,0">
                <w:txbxContent>
                  <w:p>
                    <w:pPr>
                      <w:spacing w:line="183" w:lineRule="exact" w:before="0"/>
                      <w:ind w:left="20" w:right="0" w:firstLine="0"/>
                      <w:jc w:val="left"/>
                      <w:rPr>
                        <w:rFonts w:ascii="Calibri" w:hAnsi="Calibri"/>
                        <w:b/>
                        <w:sz w:val="16"/>
                      </w:rPr>
                    </w:pPr>
                    <w:r>
                      <w:rPr>
                        <w:rFonts w:ascii="Calibri" w:hAnsi="Calibri"/>
                        <w:b/>
                        <w:sz w:val="16"/>
                      </w:rPr>
                      <w:t>Міністерство</w:t>
                    </w:r>
                    <w:r>
                      <w:rPr>
                        <w:rFonts w:ascii="Calibri" w:hAnsi="Calibri"/>
                        <w:b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6"/>
                      </w:rPr>
                      <w:t>соціальної</w:t>
                    </w:r>
                    <w:r>
                      <w:rPr>
                        <w:rFonts w:ascii="Calibri" w:hAnsi="Calibri"/>
                        <w:b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6"/>
                      </w:rPr>
                      <w:t>політики,</w:t>
                    </w:r>
                    <w:r>
                      <w:rPr>
                        <w:rFonts w:ascii="Calibri" w:hAnsi="Calibri"/>
                        <w:b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6"/>
                      </w:rPr>
                      <w:t>сім'ї</w:t>
                    </w:r>
                    <w:r>
                      <w:rPr>
                        <w:rFonts w:ascii="Calibri" w:hAnsi="Calibri"/>
                        <w:b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6"/>
                      </w:rPr>
                      <w:t>та</w:t>
                    </w:r>
                    <w:r>
                      <w:rPr>
                        <w:rFonts w:ascii="Calibri" w:hAnsi="Calibri"/>
                        <w:b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16"/>
                      </w:rPr>
                      <w:t>єдності</w:t>
                    </w:r>
                    <w:r>
                      <w:rPr>
                        <w:rFonts w:ascii="Calibri" w:hAnsi="Calibri"/>
                        <w:b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pacing w:val="-2"/>
                        <w:sz w:val="16"/>
                      </w:rPr>
                      <w:t>України</w:t>
                    </w:r>
                  </w:p>
                  <w:p>
                    <w:pPr>
                      <w:spacing w:before="0"/>
                      <w:ind w:left="2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№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1601/33921/06-26</w:t>
                    </w:r>
                    <w:r>
                      <w:rPr>
                        <w:rFonts w:ascii="Calibri" w:hAnsi="Calibri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від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 24.08.2026</w:t>
                    </w:r>
                  </w:p>
                  <w:p>
                    <w:pPr>
                      <w:spacing w:before="0"/>
                      <w:ind w:left="2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Підписувач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  <w:u w:val="single"/>
                      </w:rPr>
                      <w:t>Улютін</w:t>
                    </w:r>
                    <w:r>
                      <w:rPr>
                        <w:rFonts w:ascii="Calibri" w:hAnsi="Calibri"/>
                        <w:spacing w:val="-2"/>
                        <w:sz w:val="16"/>
                        <w:u w:val="single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  <w:u w:val="single"/>
                      </w:rPr>
                      <w:t>Денис</w:t>
                    </w:r>
                    <w:r>
                      <w:rPr>
                        <w:rFonts w:ascii="Calibri" w:hAnsi="Calibri"/>
                        <w:spacing w:val="-2"/>
                        <w:sz w:val="16"/>
                        <w:u w:val="single"/>
                      </w:rPr>
                      <w:t> Валерійович</w:t>
                    </w:r>
                  </w:p>
                  <w:p>
                    <w:pPr>
                      <w:spacing w:before="0"/>
                      <w:ind w:left="20" w:right="1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Сертифікат</w:t>
                    </w:r>
                    <w:r>
                      <w:rPr>
                        <w:rFonts w:ascii="Calibri" w:hAnsi="Calibri"/>
                        <w:spacing w:val="-10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  <w:u w:val="single"/>
                      </w:rPr>
                      <w:t>6FA97849F1B2570D04000000371F0300BC950A00</w:t>
                    </w:r>
                    <w:r>
                      <w:rPr>
                        <w:rFonts w:ascii="Calibri" w:hAnsi="Calibri"/>
                        <w:spacing w:val="40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Дійсний з </w:t>
                    </w:r>
                    <w:r>
                      <w:rPr>
                        <w:rFonts w:ascii="Calibri" w:hAnsi="Calibri"/>
                        <w:sz w:val="16"/>
                        <w:u w:val="single"/>
                      </w:rPr>
                      <w:t>12.01.2026 10:32:43</w:t>
                    </w:r>
                    <w:r>
                      <w:rPr>
                        <w:rFonts w:ascii="Calibri" w:hAnsi="Calibri"/>
                        <w:sz w:val="16"/>
                      </w:rPr>
                      <w:t> по </w:t>
                    </w:r>
                    <w:r>
                      <w:rPr>
                        <w:rFonts w:ascii="Calibri" w:hAnsi="Calibri"/>
                        <w:sz w:val="16"/>
                        <w:u w:val="single"/>
                      </w:rPr>
                      <w:t>12.01.2027 10:32:43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82368">
              <wp:simplePos x="0" y="0"/>
              <wp:positionH relativeFrom="page">
                <wp:posOffset>335914</wp:posOffset>
              </wp:positionH>
              <wp:positionV relativeFrom="page">
                <wp:posOffset>10596803</wp:posOffset>
              </wp:positionV>
              <wp:extent cx="35560" cy="6350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35560" cy="63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8"/>
                            <w:ind w:left="0" w:right="0" w:firstLine="0"/>
                            <w:jc w:val="center"/>
                            <w:rPr>
                              <w:rFonts w:ascii="Calibri"/>
                              <w:sz w:val="6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6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6.449999pt;margin-top:834.393982pt;width:2.8pt;height:5pt;mso-position-horizontal-relative:page;mso-position-vertical-relative:page;z-index:-15834112" type="#_x0000_t202" id="docshape2" filled="false" stroked="false">
              <v:textbox inset="0,0,0,0">
                <w:txbxContent>
                  <w:p>
                    <w:pPr>
                      <w:spacing w:before="8"/>
                      <w:ind w:left="0" w:right="0" w:firstLine="0"/>
                      <w:jc w:val="center"/>
                      <w:rPr>
                        <w:rFonts w:ascii="Calibri"/>
                        <w:sz w:val="6"/>
                      </w:rPr>
                    </w:pPr>
                    <w:r>
                      <w:rPr>
                        <w:rFonts w:ascii="Calibri"/>
                        <w:spacing w:val="-10"/>
                        <w:sz w:val="6"/>
                      </w:rPr>
                      <w:t>.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850" w:hanging="27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875" w:hanging="27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911" w:hanging="27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947" w:hanging="27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983" w:hanging="27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019" w:hanging="27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7054" w:hanging="27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8090" w:hanging="27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9126" w:hanging="274"/>
      </w:pPr>
      <w:rPr>
        <w:rFonts w:hint="default"/>
        <w:lang w:val="uk-UA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002" w:hanging="24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1">
      <w:start w:val="0"/>
      <w:numFmt w:val="bullet"/>
      <w:lvlText w:val="•"/>
      <w:lvlJc w:val="left"/>
      <w:pPr>
        <w:ind w:left="5619" w:hanging="240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6239" w:hanging="240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6859" w:hanging="240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7479" w:hanging="240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8099" w:hanging="240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8718" w:hanging="240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9338" w:hanging="240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9958" w:hanging="240"/>
      </w:pPr>
      <w:rPr>
        <w:rFonts w:hint="default"/>
        <w:lang w:val="uk-UA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uk-UA" w:eastAsia="en-US" w:bidi="ar-SA"/>
    </w:rPr>
  </w:style>
  <w:style w:styleId="Heading1" w:type="paragraph">
    <w:name w:val="Heading 1"/>
    <w:basedOn w:val="Normal"/>
    <w:uiPriority w:val="1"/>
    <w:qFormat/>
    <w:pPr>
      <w:spacing w:before="49"/>
      <w:ind w:left="708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uk-UA" w:eastAsia="en-US" w:bidi="ar-SA"/>
    </w:rPr>
  </w:style>
  <w:style w:styleId="Heading2" w:type="paragraph">
    <w:name w:val="Heading 2"/>
    <w:basedOn w:val="Normal"/>
    <w:uiPriority w:val="1"/>
    <w:qFormat/>
    <w:pPr>
      <w:spacing w:before="160"/>
      <w:ind w:left="4238" w:hanging="240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ind w:left="849" w:right="139" w:firstLine="709"/>
      <w:jc w:val="both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>
      <w:spacing w:before="80"/>
      <w:ind w:left="100"/>
    </w:pPr>
    <w:rPr>
      <w:rFonts w:ascii="Times New Roman" w:hAnsi="Times New Roman" w:eastAsia="Times New Roman" w:cs="Times New Roman"/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terms:created xsi:type="dcterms:W3CDTF">2026-08-31T08:33:13Z</dcterms:created>
  <dcterms:modified xsi:type="dcterms:W3CDTF">2026-08-31T08:33:13Z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2013-12-23T00:00:00Z</vt:filetime>
  </property>
  <property fmtid="{D5CDD505-2E9C-101B-9397-08002B2CF9AE}" pid="4" name="Producer">
    <vt:lpwstr>Aspose.Words for .NET 26.3.0</vt:lpwstr>
  </property>
  <property fmtid="{D5CDD505-2E9C-101B-9397-08002B2CF9AE}" pid="5" name="LastSaved">
    <vt:filetime>2013-12-23T00:00:00Z</vt:filetime>
  </property>
</Properties>
</file>