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58" w:rsidRPr="00CA6B4A" w:rsidRDefault="004F2D58" w:rsidP="0076603D">
      <w:pPr>
        <w:pStyle w:val="a3"/>
        <w:tabs>
          <w:tab w:val="left" w:pos="7088"/>
        </w:tabs>
        <w:ind w:right="975"/>
        <w:rPr>
          <w:sz w:val="28"/>
          <w:szCs w:val="28"/>
        </w:rPr>
      </w:pPr>
      <w:r w:rsidRPr="00CA6B4A">
        <w:rPr>
          <w:sz w:val="28"/>
          <w:szCs w:val="28"/>
        </w:rPr>
        <w:t xml:space="preserve">                                                                                                     </w:t>
      </w:r>
      <w:r w:rsidR="0042093F" w:rsidRPr="00CA6B4A">
        <w:rPr>
          <w:sz w:val="28"/>
          <w:szCs w:val="28"/>
        </w:rPr>
        <w:t>Додаток</w:t>
      </w:r>
      <w:r w:rsidR="0042093F" w:rsidRPr="00CA6B4A">
        <w:rPr>
          <w:spacing w:val="-15"/>
          <w:sz w:val="28"/>
          <w:szCs w:val="28"/>
        </w:rPr>
        <w:t xml:space="preserve"> </w:t>
      </w:r>
      <w:r w:rsidR="0042093F" w:rsidRPr="00CA6B4A">
        <w:rPr>
          <w:sz w:val="28"/>
          <w:szCs w:val="28"/>
        </w:rPr>
        <w:t xml:space="preserve">1 </w:t>
      </w:r>
      <w:r w:rsidR="003B519A" w:rsidRPr="00CA6B4A">
        <w:rPr>
          <w:sz w:val="28"/>
          <w:szCs w:val="28"/>
        </w:rPr>
        <w:t xml:space="preserve"> </w:t>
      </w:r>
    </w:p>
    <w:p w:rsidR="00D53C5F" w:rsidRPr="00CA6B4A" w:rsidRDefault="00313A99" w:rsidP="004F2D58">
      <w:pPr>
        <w:pStyle w:val="a3"/>
        <w:ind w:left="6480" w:right="975"/>
        <w:rPr>
          <w:sz w:val="28"/>
          <w:szCs w:val="28"/>
        </w:rPr>
      </w:pPr>
      <w:r w:rsidRPr="00CA6B4A">
        <w:rPr>
          <w:sz w:val="28"/>
          <w:szCs w:val="28"/>
        </w:rPr>
        <w:t xml:space="preserve">  </w:t>
      </w:r>
      <w:r w:rsidR="004F2D58" w:rsidRPr="00CA6B4A">
        <w:rPr>
          <w:sz w:val="28"/>
          <w:szCs w:val="28"/>
        </w:rPr>
        <w:t xml:space="preserve">       </w:t>
      </w:r>
      <w:r w:rsidR="0042093F" w:rsidRPr="00CA6B4A">
        <w:rPr>
          <w:sz w:val="28"/>
          <w:szCs w:val="28"/>
        </w:rPr>
        <w:t xml:space="preserve">до </w:t>
      </w:r>
      <w:r w:rsidR="0042093F" w:rsidRPr="00CA6B4A">
        <w:rPr>
          <w:spacing w:val="-2"/>
          <w:sz w:val="28"/>
          <w:szCs w:val="28"/>
        </w:rPr>
        <w:t>Програми</w:t>
      </w:r>
    </w:p>
    <w:p w:rsidR="00D53C5F" w:rsidRPr="00CA6B4A" w:rsidRDefault="00D53C5F">
      <w:pPr>
        <w:pStyle w:val="a3"/>
        <w:ind w:left="0"/>
      </w:pPr>
    </w:p>
    <w:p w:rsidR="002B0971" w:rsidRPr="00CA6B4A" w:rsidRDefault="002B0971" w:rsidP="009C5D4C">
      <w:pPr>
        <w:pStyle w:val="a4"/>
        <w:ind w:right="847" w:firstLine="0"/>
        <w:jc w:val="center"/>
        <w:rPr>
          <w:spacing w:val="-2"/>
        </w:rPr>
      </w:pPr>
    </w:p>
    <w:p w:rsidR="00D53C5F" w:rsidRPr="00CA6B4A" w:rsidRDefault="00B022C3" w:rsidP="009C5D4C">
      <w:pPr>
        <w:pStyle w:val="a4"/>
        <w:ind w:right="847" w:firstLine="0"/>
        <w:jc w:val="center"/>
      </w:pPr>
      <w:r w:rsidRPr="00CA6B4A">
        <w:rPr>
          <w:spacing w:val="-2"/>
        </w:rPr>
        <w:t xml:space="preserve">               </w:t>
      </w:r>
      <w:r w:rsidR="0042093F" w:rsidRPr="00CA6B4A">
        <w:rPr>
          <w:spacing w:val="-2"/>
        </w:rPr>
        <w:t>ПАСПОРТ</w:t>
      </w:r>
    </w:p>
    <w:p w:rsidR="00CA6B4A" w:rsidRPr="00CA6B4A" w:rsidRDefault="0042093F" w:rsidP="00CB45A8">
      <w:pPr>
        <w:pStyle w:val="a4"/>
        <w:ind w:left="1486" w:right="340" w:hanging="244"/>
        <w:contextualSpacing/>
        <w:jc w:val="center"/>
        <w:rPr>
          <w:spacing w:val="-8"/>
        </w:rPr>
      </w:pPr>
      <w:r w:rsidRPr="00CA6B4A">
        <w:t>Державної</w:t>
      </w:r>
      <w:r w:rsidRPr="00CA6B4A">
        <w:rPr>
          <w:spacing w:val="-7"/>
        </w:rPr>
        <w:t xml:space="preserve"> </w:t>
      </w:r>
      <w:r w:rsidRPr="00CA6B4A">
        <w:t>цільової</w:t>
      </w:r>
      <w:r w:rsidRPr="00CA6B4A">
        <w:rPr>
          <w:spacing w:val="-7"/>
        </w:rPr>
        <w:t xml:space="preserve"> </w:t>
      </w:r>
      <w:r w:rsidRPr="00CA6B4A">
        <w:t>соціальної</w:t>
      </w:r>
      <w:r w:rsidRPr="00CA6B4A">
        <w:rPr>
          <w:spacing w:val="-7"/>
        </w:rPr>
        <w:t xml:space="preserve"> </w:t>
      </w:r>
      <w:r w:rsidRPr="00CA6B4A">
        <w:t>програми</w:t>
      </w:r>
      <w:r w:rsidRPr="00CA6B4A">
        <w:rPr>
          <w:spacing w:val="-8"/>
        </w:rPr>
        <w:t xml:space="preserve"> </w:t>
      </w:r>
    </w:p>
    <w:p w:rsidR="00D53C5F" w:rsidRPr="00CA6B4A" w:rsidRDefault="007F36E4" w:rsidP="00CB45A8">
      <w:pPr>
        <w:pStyle w:val="a4"/>
        <w:ind w:left="1486" w:right="340" w:hanging="244"/>
        <w:contextualSpacing/>
        <w:jc w:val="center"/>
      </w:pPr>
      <w:r w:rsidRPr="00CA6B4A">
        <w:rPr>
          <w:spacing w:val="-8"/>
        </w:rPr>
        <w:t xml:space="preserve">протидії </w:t>
      </w:r>
      <w:r w:rsidR="00CA6B4A" w:rsidRPr="00CA6B4A">
        <w:rPr>
          <w:spacing w:val="-8"/>
        </w:rPr>
        <w:t xml:space="preserve">торгівлі людьми </w:t>
      </w:r>
      <w:r w:rsidR="0042093F" w:rsidRPr="00CA6B4A">
        <w:t>на період до 2030 року</w:t>
      </w:r>
    </w:p>
    <w:p w:rsidR="000F316C" w:rsidRPr="00CA6B4A" w:rsidRDefault="000F316C">
      <w:pPr>
        <w:pStyle w:val="a4"/>
        <w:spacing w:before="48" w:line="276" w:lineRule="auto"/>
        <w:ind w:left="1489"/>
        <w:rPr>
          <w:sz w:val="12"/>
          <w:szCs w:val="12"/>
        </w:rPr>
      </w:pPr>
    </w:p>
    <w:p w:rsidR="00176F29" w:rsidRPr="00CA6B4A" w:rsidRDefault="000F316C" w:rsidP="00176F29">
      <w:pPr>
        <w:widowControl/>
        <w:shd w:val="clear" w:color="auto" w:fill="FFFFFF" w:themeFill="background1"/>
        <w:autoSpaceDE/>
        <w:autoSpaceDN/>
        <w:ind w:firstLine="567"/>
        <w:contextualSpacing/>
        <w:jc w:val="both"/>
        <w:rPr>
          <w:bCs/>
          <w:sz w:val="27"/>
          <w:szCs w:val="27"/>
        </w:rPr>
      </w:pPr>
      <w:r w:rsidRPr="00CA6B4A">
        <w:rPr>
          <w:sz w:val="27"/>
          <w:szCs w:val="27"/>
        </w:rPr>
        <w:t xml:space="preserve">1. </w:t>
      </w:r>
      <w:r w:rsidRPr="00CA6B4A">
        <w:rPr>
          <w:bCs/>
          <w:sz w:val="27"/>
          <w:szCs w:val="27"/>
        </w:rPr>
        <w:t xml:space="preserve">Концепція </w:t>
      </w:r>
      <w:r w:rsidR="0076603D" w:rsidRPr="00CA6B4A">
        <w:rPr>
          <w:bCs/>
          <w:sz w:val="27"/>
          <w:szCs w:val="27"/>
        </w:rPr>
        <w:t xml:space="preserve">Державної цільової соціальної програми </w:t>
      </w:r>
      <w:r w:rsidR="007F36E4" w:rsidRPr="00CA6B4A">
        <w:rPr>
          <w:bCs/>
          <w:sz w:val="27"/>
          <w:szCs w:val="27"/>
        </w:rPr>
        <w:t xml:space="preserve">протидії торгівлі людьми </w:t>
      </w:r>
      <w:r w:rsidR="0076603D" w:rsidRPr="00CA6B4A">
        <w:rPr>
          <w:bCs/>
          <w:sz w:val="27"/>
          <w:szCs w:val="27"/>
        </w:rPr>
        <w:t>на період до 2030 року,</w:t>
      </w:r>
      <w:r w:rsidRPr="00CA6B4A">
        <w:rPr>
          <w:bCs/>
          <w:sz w:val="27"/>
          <w:szCs w:val="27"/>
        </w:rPr>
        <w:t xml:space="preserve"> схвалена розпорядженням Кабінету Міністрів України від </w:t>
      </w:r>
      <w:r w:rsidR="007F36E4" w:rsidRPr="00CA6B4A">
        <w:rPr>
          <w:bCs/>
          <w:sz w:val="27"/>
          <w:szCs w:val="27"/>
        </w:rPr>
        <w:t>2</w:t>
      </w:r>
      <w:r w:rsidRPr="00CA6B4A">
        <w:rPr>
          <w:bCs/>
          <w:sz w:val="27"/>
          <w:szCs w:val="27"/>
        </w:rPr>
        <w:t>5 л</w:t>
      </w:r>
      <w:r w:rsidR="007F36E4" w:rsidRPr="00CA6B4A">
        <w:rPr>
          <w:bCs/>
          <w:sz w:val="27"/>
          <w:szCs w:val="27"/>
        </w:rPr>
        <w:t>ютого</w:t>
      </w:r>
      <w:r w:rsidRPr="00CA6B4A">
        <w:rPr>
          <w:bCs/>
          <w:sz w:val="27"/>
          <w:szCs w:val="27"/>
        </w:rPr>
        <w:t xml:space="preserve"> 2025 р. №</w:t>
      </w:r>
      <w:r w:rsidR="00176F29" w:rsidRPr="00CA6B4A">
        <w:rPr>
          <w:bCs/>
          <w:sz w:val="27"/>
          <w:szCs w:val="27"/>
        </w:rPr>
        <w:t xml:space="preserve"> 184-р</w:t>
      </w:r>
      <w:r w:rsidRPr="00CA6B4A">
        <w:rPr>
          <w:bCs/>
          <w:sz w:val="27"/>
          <w:szCs w:val="27"/>
        </w:rPr>
        <w:t xml:space="preserve"> </w:t>
      </w:r>
      <w:r w:rsidR="001A0C1E" w:rsidRPr="00CA6B4A">
        <w:rPr>
          <w:bCs/>
          <w:sz w:val="27"/>
          <w:szCs w:val="27"/>
        </w:rPr>
        <w:t xml:space="preserve"> </w:t>
      </w:r>
      <w:r w:rsidR="00973EE3" w:rsidRPr="00CA6B4A">
        <w:rPr>
          <w:bCs/>
          <w:sz w:val="27"/>
          <w:szCs w:val="27"/>
        </w:rPr>
        <w:t>(</w:t>
      </w:r>
      <w:r w:rsidR="00176F29" w:rsidRPr="00CA6B4A">
        <w:rPr>
          <w:bCs/>
          <w:sz w:val="27"/>
          <w:szCs w:val="27"/>
        </w:rPr>
        <w:t>Офіційний вісник України</w:t>
      </w:r>
      <w:r w:rsidR="00973EE3" w:rsidRPr="00CA6B4A">
        <w:rPr>
          <w:bCs/>
          <w:sz w:val="27"/>
          <w:szCs w:val="27"/>
        </w:rPr>
        <w:t xml:space="preserve">, </w:t>
      </w:r>
      <w:r w:rsidR="00176F29" w:rsidRPr="00CA6B4A">
        <w:rPr>
          <w:bCs/>
          <w:sz w:val="27"/>
          <w:szCs w:val="27"/>
        </w:rPr>
        <w:t>18.03.2026 р,    № 23, ст. 1662).</w:t>
      </w:r>
    </w:p>
    <w:p w:rsidR="000F316C" w:rsidRPr="00CA6B4A" w:rsidRDefault="000F316C" w:rsidP="00176F29">
      <w:pPr>
        <w:widowControl/>
        <w:shd w:val="clear" w:color="auto" w:fill="FFFFFF" w:themeFill="background1"/>
        <w:autoSpaceDE/>
        <w:autoSpaceDN/>
        <w:ind w:firstLine="567"/>
        <w:contextualSpacing/>
        <w:jc w:val="both"/>
        <w:rPr>
          <w:b/>
          <w:sz w:val="27"/>
          <w:szCs w:val="27"/>
        </w:rPr>
      </w:pPr>
      <w:r w:rsidRPr="00CA6B4A">
        <w:rPr>
          <w:sz w:val="27"/>
          <w:szCs w:val="27"/>
        </w:rPr>
        <w:t xml:space="preserve">2. </w:t>
      </w:r>
      <w:r w:rsidR="0076603D" w:rsidRPr="00CA6B4A">
        <w:rPr>
          <w:sz w:val="27"/>
          <w:szCs w:val="27"/>
        </w:rPr>
        <w:t xml:space="preserve">Державна цільова соціальна програма </w:t>
      </w:r>
      <w:r w:rsidR="005F1E7F" w:rsidRPr="00CA6B4A">
        <w:rPr>
          <w:sz w:val="27"/>
          <w:szCs w:val="27"/>
        </w:rPr>
        <w:t>протидії торгівлі людьми</w:t>
      </w:r>
      <w:r w:rsidR="001A0C1E" w:rsidRPr="00CA6B4A">
        <w:rPr>
          <w:sz w:val="27"/>
          <w:szCs w:val="27"/>
        </w:rPr>
        <w:t xml:space="preserve"> </w:t>
      </w:r>
      <w:r w:rsidR="0076603D" w:rsidRPr="00CA6B4A">
        <w:rPr>
          <w:sz w:val="27"/>
          <w:szCs w:val="27"/>
        </w:rPr>
        <w:t>на період до 2030 року,</w:t>
      </w:r>
      <w:r w:rsidRPr="00CA6B4A">
        <w:rPr>
          <w:sz w:val="27"/>
          <w:szCs w:val="27"/>
        </w:rPr>
        <w:t xml:space="preserve"> затверджена </w:t>
      </w:r>
      <w:r w:rsidR="00973EE3" w:rsidRPr="00CA6B4A">
        <w:rPr>
          <w:sz w:val="27"/>
          <w:szCs w:val="27"/>
        </w:rPr>
        <w:t>розпорядженням</w:t>
      </w:r>
      <w:r w:rsidRPr="00CA6B4A">
        <w:rPr>
          <w:sz w:val="27"/>
          <w:szCs w:val="27"/>
        </w:rPr>
        <w:t xml:space="preserve"> К</w:t>
      </w:r>
      <w:r w:rsidR="00C14D67" w:rsidRPr="00CA6B4A">
        <w:rPr>
          <w:sz w:val="27"/>
          <w:szCs w:val="27"/>
        </w:rPr>
        <w:t>абінету Міністрів України від</w:t>
      </w:r>
      <w:r w:rsidR="00491FC7" w:rsidRPr="00CA6B4A">
        <w:rPr>
          <w:sz w:val="27"/>
          <w:szCs w:val="27"/>
        </w:rPr>
        <w:t>___</w:t>
      </w:r>
      <w:r w:rsidR="00176F29" w:rsidRPr="00CA6B4A">
        <w:rPr>
          <w:sz w:val="27"/>
          <w:szCs w:val="27"/>
        </w:rPr>
        <w:t>№ __</w:t>
      </w:r>
      <w:r w:rsidR="00C14D67" w:rsidRPr="00CA6B4A">
        <w:rPr>
          <w:sz w:val="27"/>
          <w:szCs w:val="27"/>
        </w:rPr>
        <w:t xml:space="preserve"> </w:t>
      </w:r>
      <w:r w:rsidR="0076603D" w:rsidRPr="00CA6B4A">
        <w:rPr>
          <w:sz w:val="27"/>
          <w:szCs w:val="27"/>
        </w:rPr>
        <w:t>.</w:t>
      </w:r>
    </w:p>
    <w:p w:rsidR="000F316C" w:rsidRPr="00CA6B4A" w:rsidRDefault="000F316C" w:rsidP="00176F29">
      <w:pPr>
        <w:pStyle w:val="a4"/>
        <w:ind w:right="0" w:firstLine="567"/>
        <w:contextualSpacing/>
        <w:jc w:val="both"/>
        <w:rPr>
          <w:b w:val="0"/>
          <w:sz w:val="27"/>
          <w:szCs w:val="27"/>
        </w:rPr>
      </w:pPr>
      <w:r w:rsidRPr="00CA6B4A">
        <w:rPr>
          <w:b w:val="0"/>
          <w:sz w:val="27"/>
          <w:szCs w:val="27"/>
        </w:rPr>
        <w:t>3. Державний замовник</w:t>
      </w:r>
      <w:r w:rsidR="001A0C1E" w:rsidRPr="00CA6B4A">
        <w:rPr>
          <w:b w:val="0"/>
          <w:sz w:val="27"/>
          <w:szCs w:val="27"/>
        </w:rPr>
        <w:t xml:space="preserve"> Програми</w:t>
      </w:r>
      <w:r w:rsidRPr="00CA6B4A">
        <w:rPr>
          <w:b w:val="0"/>
          <w:sz w:val="27"/>
          <w:szCs w:val="27"/>
        </w:rPr>
        <w:t xml:space="preserve"> – Мін</w:t>
      </w:r>
      <w:r w:rsidR="001A0C1E" w:rsidRPr="00CA6B4A">
        <w:rPr>
          <w:b w:val="0"/>
          <w:sz w:val="27"/>
          <w:szCs w:val="27"/>
        </w:rPr>
        <w:t>соцполітики.</w:t>
      </w:r>
    </w:p>
    <w:p w:rsidR="005F1E7F" w:rsidRPr="00CA6B4A" w:rsidRDefault="000F316C" w:rsidP="004E2703">
      <w:pPr>
        <w:pStyle w:val="a4"/>
        <w:ind w:right="0" w:firstLine="567"/>
        <w:contextualSpacing/>
        <w:jc w:val="both"/>
        <w:rPr>
          <w:b w:val="0"/>
          <w:sz w:val="27"/>
          <w:szCs w:val="27"/>
        </w:rPr>
      </w:pPr>
      <w:r w:rsidRPr="00CA6B4A">
        <w:rPr>
          <w:b w:val="0"/>
          <w:sz w:val="27"/>
          <w:szCs w:val="27"/>
        </w:rPr>
        <w:t>4. Керівник Програми – Мініст</w:t>
      </w:r>
      <w:r w:rsidR="00551428" w:rsidRPr="00CA6B4A">
        <w:rPr>
          <w:b w:val="0"/>
          <w:sz w:val="27"/>
          <w:szCs w:val="27"/>
        </w:rPr>
        <w:t>р</w:t>
      </w:r>
      <w:r w:rsidRPr="00CA6B4A">
        <w:rPr>
          <w:b w:val="0"/>
          <w:sz w:val="27"/>
          <w:szCs w:val="27"/>
        </w:rPr>
        <w:t xml:space="preserve"> соціальної політики, сім’ї та єдності</w:t>
      </w:r>
      <w:r w:rsidR="001A0C1E" w:rsidRPr="00CA6B4A">
        <w:rPr>
          <w:b w:val="0"/>
          <w:sz w:val="27"/>
          <w:szCs w:val="27"/>
        </w:rPr>
        <w:t xml:space="preserve"> України</w:t>
      </w:r>
      <w:r w:rsidRPr="00CA6B4A">
        <w:rPr>
          <w:b w:val="0"/>
          <w:sz w:val="27"/>
          <w:szCs w:val="27"/>
        </w:rPr>
        <w:t>.</w:t>
      </w:r>
      <w:r w:rsidR="005F1E7F" w:rsidRPr="00CA6B4A">
        <w:rPr>
          <w:b w:val="0"/>
          <w:sz w:val="27"/>
          <w:szCs w:val="27"/>
        </w:rPr>
        <w:t xml:space="preserve"> </w:t>
      </w:r>
    </w:p>
    <w:p w:rsidR="003B519A" w:rsidRPr="00CA6B4A" w:rsidRDefault="005F1E7F" w:rsidP="00CA6B4A">
      <w:pPr>
        <w:ind w:firstLine="567"/>
        <w:contextualSpacing/>
        <w:mirrorIndents/>
        <w:jc w:val="both"/>
        <w:rPr>
          <w:b/>
          <w:sz w:val="27"/>
          <w:szCs w:val="27"/>
        </w:rPr>
      </w:pPr>
      <w:r w:rsidRPr="00CA6B4A">
        <w:rPr>
          <w:sz w:val="27"/>
          <w:szCs w:val="27"/>
        </w:rPr>
        <w:t xml:space="preserve">5. Виконавці заходів Програми – Мінсоцполітики, </w:t>
      </w:r>
      <w:r w:rsidR="00A96368" w:rsidRPr="00CA6B4A">
        <w:rPr>
          <w:sz w:val="27"/>
          <w:szCs w:val="27"/>
        </w:rPr>
        <w:t xml:space="preserve">Нацсоцслужба, МВС, Національна поліція, </w:t>
      </w:r>
      <w:r w:rsidR="0090324D" w:rsidRPr="00CA6B4A">
        <w:rPr>
          <w:sz w:val="27"/>
          <w:szCs w:val="27"/>
        </w:rPr>
        <w:t>Мінцифр</w:t>
      </w:r>
      <w:r w:rsidR="00F91CD5" w:rsidRPr="00CA6B4A">
        <w:rPr>
          <w:sz w:val="27"/>
          <w:szCs w:val="27"/>
        </w:rPr>
        <w:t>и</w:t>
      </w:r>
      <w:r w:rsidR="0090324D" w:rsidRPr="00CA6B4A">
        <w:rPr>
          <w:sz w:val="27"/>
          <w:szCs w:val="27"/>
        </w:rPr>
        <w:t xml:space="preserve">, </w:t>
      </w:r>
      <w:r w:rsidR="0090324D" w:rsidRPr="00CA6B4A">
        <w:rPr>
          <w:sz w:val="27"/>
          <w:szCs w:val="27"/>
          <w:lang w:eastAsia="zh-CN"/>
        </w:rPr>
        <w:t xml:space="preserve">Мінекономіки,  </w:t>
      </w:r>
      <w:r w:rsidR="0090324D" w:rsidRPr="00CA6B4A">
        <w:rPr>
          <w:sz w:val="27"/>
          <w:szCs w:val="27"/>
        </w:rPr>
        <w:t>Мін</w:t>
      </w:r>
      <w:r w:rsidR="00F91CD5" w:rsidRPr="00CA6B4A">
        <w:rPr>
          <w:sz w:val="27"/>
          <w:szCs w:val="27"/>
        </w:rPr>
        <w:t>’</w:t>
      </w:r>
      <w:r w:rsidR="0090324D" w:rsidRPr="00CA6B4A">
        <w:rPr>
          <w:sz w:val="27"/>
          <w:szCs w:val="27"/>
        </w:rPr>
        <w:t xml:space="preserve">юст, </w:t>
      </w:r>
      <w:r w:rsidR="004E2703" w:rsidRPr="00CA6B4A">
        <w:rPr>
          <w:sz w:val="27"/>
          <w:szCs w:val="27"/>
        </w:rPr>
        <w:t xml:space="preserve">Міноборони, </w:t>
      </w:r>
      <w:r w:rsidR="0090324D" w:rsidRPr="00CA6B4A">
        <w:rPr>
          <w:sz w:val="27"/>
          <w:szCs w:val="27"/>
          <w:lang w:eastAsia="zh-CN"/>
        </w:rPr>
        <w:t>М</w:t>
      </w:r>
      <w:r w:rsidR="00F91CD5" w:rsidRPr="00CA6B4A">
        <w:rPr>
          <w:sz w:val="27"/>
          <w:szCs w:val="27"/>
          <w:lang w:eastAsia="zh-CN"/>
        </w:rPr>
        <w:t>ОН</w:t>
      </w:r>
      <w:r w:rsidR="0090324D" w:rsidRPr="00CA6B4A">
        <w:rPr>
          <w:sz w:val="27"/>
          <w:szCs w:val="27"/>
          <w:lang w:eastAsia="zh-CN"/>
        </w:rPr>
        <w:t>, М</w:t>
      </w:r>
      <w:r w:rsidR="00F91CD5" w:rsidRPr="00CA6B4A">
        <w:rPr>
          <w:sz w:val="27"/>
          <w:szCs w:val="27"/>
          <w:lang w:eastAsia="zh-CN"/>
        </w:rPr>
        <w:t>ОЗ</w:t>
      </w:r>
      <w:r w:rsidR="0090324D" w:rsidRPr="00CA6B4A">
        <w:rPr>
          <w:sz w:val="27"/>
          <w:szCs w:val="27"/>
          <w:lang w:eastAsia="zh-CN"/>
        </w:rPr>
        <w:t>, М</w:t>
      </w:r>
      <w:r w:rsidR="00F91CD5" w:rsidRPr="00CA6B4A">
        <w:rPr>
          <w:sz w:val="27"/>
          <w:szCs w:val="27"/>
          <w:lang w:eastAsia="zh-CN"/>
        </w:rPr>
        <w:t>ЗС</w:t>
      </w:r>
      <w:r w:rsidR="0090324D" w:rsidRPr="00CA6B4A">
        <w:rPr>
          <w:sz w:val="27"/>
          <w:szCs w:val="27"/>
          <w:lang w:eastAsia="zh-CN"/>
        </w:rPr>
        <w:t xml:space="preserve">, </w:t>
      </w:r>
      <w:r w:rsidR="0090324D" w:rsidRPr="00CA6B4A">
        <w:rPr>
          <w:sz w:val="27"/>
          <w:szCs w:val="27"/>
        </w:rPr>
        <w:t>Мінмолод</w:t>
      </w:r>
      <w:r w:rsidR="00A96368" w:rsidRPr="00CA6B4A">
        <w:rPr>
          <w:sz w:val="27"/>
          <w:szCs w:val="27"/>
        </w:rPr>
        <w:t>ь</w:t>
      </w:r>
      <w:r w:rsidR="0090324D" w:rsidRPr="00CA6B4A">
        <w:rPr>
          <w:sz w:val="27"/>
          <w:szCs w:val="27"/>
        </w:rPr>
        <w:t>спорт, Мінкульт</w:t>
      </w:r>
      <w:r w:rsidR="00A96368" w:rsidRPr="00CA6B4A">
        <w:rPr>
          <w:sz w:val="27"/>
          <w:szCs w:val="27"/>
        </w:rPr>
        <w:t>ури</w:t>
      </w:r>
      <w:r w:rsidR="0090324D" w:rsidRPr="00CA6B4A">
        <w:rPr>
          <w:sz w:val="27"/>
          <w:szCs w:val="27"/>
        </w:rPr>
        <w:t xml:space="preserve">,  </w:t>
      </w:r>
      <w:r w:rsidR="00A96368" w:rsidRPr="00CA6B4A">
        <w:rPr>
          <w:sz w:val="27"/>
          <w:szCs w:val="27"/>
        </w:rPr>
        <w:t xml:space="preserve">ДМС, </w:t>
      </w:r>
      <w:r w:rsidR="00A70D2F" w:rsidRPr="00CA6B4A">
        <w:rPr>
          <w:sz w:val="27"/>
          <w:szCs w:val="27"/>
        </w:rPr>
        <w:t xml:space="preserve">НАДС, </w:t>
      </w:r>
      <w:r w:rsidR="0090324D" w:rsidRPr="00CA6B4A">
        <w:rPr>
          <w:sz w:val="27"/>
          <w:szCs w:val="27"/>
        </w:rPr>
        <w:t xml:space="preserve">Національна рада України з питань телебачення і радіомовлення, </w:t>
      </w:r>
      <w:r w:rsidR="0090324D" w:rsidRPr="00CA6B4A">
        <w:rPr>
          <w:sz w:val="27"/>
          <w:szCs w:val="27"/>
          <w:lang w:eastAsia="zh-CN"/>
        </w:rPr>
        <w:t xml:space="preserve">Адміністрація </w:t>
      </w:r>
      <w:r w:rsidR="00A96368" w:rsidRPr="00CA6B4A">
        <w:rPr>
          <w:sz w:val="27"/>
          <w:szCs w:val="27"/>
          <w:lang w:eastAsia="zh-CN"/>
        </w:rPr>
        <w:t>Д</w:t>
      </w:r>
      <w:r w:rsidR="0090324D" w:rsidRPr="00CA6B4A">
        <w:rPr>
          <w:sz w:val="27"/>
          <w:szCs w:val="27"/>
          <w:lang w:eastAsia="zh-CN"/>
        </w:rPr>
        <w:t xml:space="preserve">ержприкордонслужби, </w:t>
      </w:r>
      <w:r w:rsidR="0090324D" w:rsidRPr="00CA6B4A">
        <w:rPr>
          <w:sz w:val="27"/>
          <w:szCs w:val="27"/>
        </w:rPr>
        <w:t>Дер</w:t>
      </w:r>
      <w:r w:rsidR="00A96368" w:rsidRPr="00CA6B4A">
        <w:rPr>
          <w:sz w:val="27"/>
          <w:szCs w:val="27"/>
        </w:rPr>
        <w:t>ж</w:t>
      </w:r>
      <w:r w:rsidR="0090324D" w:rsidRPr="00CA6B4A">
        <w:rPr>
          <w:sz w:val="27"/>
          <w:szCs w:val="27"/>
        </w:rPr>
        <w:t>праці, Держ</w:t>
      </w:r>
      <w:r w:rsidR="00176F29" w:rsidRPr="00CA6B4A">
        <w:rPr>
          <w:sz w:val="27"/>
          <w:szCs w:val="27"/>
        </w:rPr>
        <w:t xml:space="preserve">авна </w:t>
      </w:r>
      <w:r w:rsidR="0090324D" w:rsidRPr="00CA6B4A">
        <w:rPr>
          <w:sz w:val="27"/>
          <w:szCs w:val="27"/>
        </w:rPr>
        <w:t>служба у справах дітей, Державний центр зайнятості, Держфінмоніторин</w:t>
      </w:r>
      <w:r w:rsidR="00A96368" w:rsidRPr="00CA6B4A">
        <w:rPr>
          <w:sz w:val="27"/>
          <w:szCs w:val="27"/>
        </w:rPr>
        <w:t>г</w:t>
      </w:r>
      <w:r w:rsidR="0090324D" w:rsidRPr="00CA6B4A">
        <w:rPr>
          <w:sz w:val="27"/>
          <w:szCs w:val="27"/>
        </w:rPr>
        <w:t>, Держ</w:t>
      </w:r>
      <w:r w:rsidR="00A96368" w:rsidRPr="00CA6B4A">
        <w:rPr>
          <w:sz w:val="27"/>
          <w:szCs w:val="27"/>
        </w:rPr>
        <w:t>стат</w:t>
      </w:r>
      <w:r w:rsidR="0090324D" w:rsidRPr="00CA6B4A">
        <w:rPr>
          <w:sz w:val="27"/>
          <w:szCs w:val="27"/>
        </w:rPr>
        <w:t>, Держ</w:t>
      </w:r>
      <w:r w:rsidR="00CA6B4A" w:rsidRPr="00E9612D">
        <w:rPr>
          <w:sz w:val="27"/>
          <w:szCs w:val="27"/>
        </w:rPr>
        <w:t>ком</w:t>
      </w:r>
      <w:r w:rsidR="0090324D" w:rsidRPr="00CA6B4A">
        <w:rPr>
          <w:sz w:val="27"/>
          <w:szCs w:val="27"/>
        </w:rPr>
        <w:t xml:space="preserve">телерадіо, </w:t>
      </w:r>
      <w:r w:rsidR="00CD687D" w:rsidRPr="00CA6B4A">
        <w:rPr>
          <w:sz w:val="27"/>
          <w:szCs w:val="27"/>
        </w:rPr>
        <w:t xml:space="preserve">Національна школа суддів (за згодою), </w:t>
      </w:r>
      <w:r w:rsidR="0090324D" w:rsidRPr="00CA6B4A">
        <w:rPr>
          <w:sz w:val="27"/>
          <w:szCs w:val="27"/>
        </w:rPr>
        <w:t>Д</w:t>
      </w:r>
      <w:r w:rsidR="00B04A20" w:rsidRPr="00CA6B4A">
        <w:rPr>
          <w:sz w:val="27"/>
          <w:szCs w:val="27"/>
        </w:rPr>
        <w:t xml:space="preserve">СА </w:t>
      </w:r>
      <w:r w:rsidR="00176F29" w:rsidRPr="00CA6B4A">
        <w:rPr>
          <w:sz w:val="27"/>
          <w:szCs w:val="27"/>
        </w:rPr>
        <w:t xml:space="preserve">України </w:t>
      </w:r>
      <w:r w:rsidR="00B04A20" w:rsidRPr="00CA6B4A">
        <w:rPr>
          <w:sz w:val="27"/>
          <w:szCs w:val="27"/>
        </w:rPr>
        <w:t>(за згодою)</w:t>
      </w:r>
      <w:r w:rsidR="0090324D" w:rsidRPr="00CA6B4A">
        <w:rPr>
          <w:sz w:val="27"/>
          <w:szCs w:val="27"/>
        </w:rPr>
        <w:t xml:space="preserve">, Офіс Генерального прокурора </w:t>
      </w:r>
      <w:r w:rsidR="00763D06" w:rsidRPr="00CA6B4A">
        <w:rPr>
          <w:sz w:val="27"/>
          <w:szCs w:val="27"/>
        </w:rPr>
        <w:t>(за згодою)</w:t>
      </w:r>
      <w:r w:rsidR="0090324D" w:rsidRPr="00CA6B4A">
        <w:rPr>
          <w:sz w:val="27"/>
          <w:szCs w:val="27"/>
        </w:rPr>
        <w:t>, Тренінговий центр прокурорів</w:t>
      </w:r>
      <w:r w:rsidR="00763D06" w:rsidRPr="00CA6B4A">
        <w:rPr>
          <w:sz w:val="27"/>
          <w:szCs w:val="27"/>
        </w:rPr>
        <w:t xml:space="preserve"> </w:t>
      </w:r>
      <w:r w:rsidR="00491FC7" w:rsidRPr="00CA6B4A">
        <w:rPr>
          <w:sz w:val="27"/>
          <w:szCs w:val="27"/>
        </w:rPr>
        <w:t xml:space="preserve">України </w:t>
      </w:r>
      <w:r w:rsidR="00763D06" w:rsidRPr="00CA6B4A">
        <w:rPr>
          <w:sz w:val="27"/>
          <w:szCs w:val="27"/>
        </w:rPr>
        <w:t>(за згодою)</w:t>
      </w:r>
      <w:r w:rsidR="0090324D" w:rsidRPr="00CA6B4A">
        <w:rPr>
          <w:sz w:val="27"/>
          <w:szCs w:val="27"/>
        </w:rPr>
        <w:t>, Д</w:t>
      </w:r>
      <w:r w:rsidR="00491FC7" w:rsidRPr="00CA6B4A">
        <w:rPr>
          <w:sz w:val="27"/>
          <w:szCs w:val="27"/>
        </w:rPr>
        <w:t>ержавне бюро розслідувань</w:t>
      </w:r>
      <w:r w:rsidR="00763D06" w:rsidRPr="00CA6B4A">
        <w:rPr>
          <w:sz w:val="27"/>
          <w:szCs w:val="27"/>
        </w:rPr>
        <w:t xml:space="preserve"> (за згодою)</w:t>
      </w:r>
      <w:r w:rsidR="0090324D" w:rsidRPr="00CA6B4A">
        <w:rPr>
          <w:sz w:val="27"/>
          <w:szCs w:val="27"/>
        </w:rPr>
        <w:t>, С</w:t>
      </w:r>
      <w:r w:rsidR="00491FC7" w:rsidRPr="00CA6B4A">
        <w:rPr>
          <w:sz w:val="27"/>
          <w:szCs w:val="27"/>
        </w:rPr>
        <w:t xml:space="preserve">лужба безпеки </w:t>
      </w:r>
      <w:r w:rsidR="007440BE" w:rsidRPr="00CA6B4A">
        <w:rPr>
          <w:sz w:val="27"/>
          <w:szCs w:val="27"/>
        </w:rPr>
        <w:t>У</w:t>
      </w:r>
      <w:r w:rsidR="00491FC7" w:rsidRPr="00CA6B4A">
        <w:rPr>
          <w:sz w:val="27"/>
          <w:szCs w:val="27"/>
        </w:rPr>
        <w:t>країни</w:t>
      </w:r>
      <w:r w:rsidR="007440BE" w:rsidRPr="00CA6B4A">
        <w:rPr>
          <w:sz w:val="27"/>
          <w:szCs w:val="27"/>
        </w:rPr>
        <w:t xml:space="preserve"> (за згодою)</w:t>
      </w:r>
      <w:r w:rsidR="0090324D" w:rsidRPr="00CA6B4A">
        <w:rPr>
          <w:sz w:val="27"/>
          <w:szCs w:val="27"/>
        </w:rPr>
        <w:t>, Вища школа адвокатури Національної асоціації адвокатів України</w:t>
      </w:r>
      <w:r w:rsidR="00B04A20" w:rsidRPr="00CA6B4A">
        <w:rPr>
          <w:sz w:val="27"/>
          <w:szCs w:val="27"/>
        </w:rPr>
        <w:t xml:space="preserve"> (за згодою)</w:t>
      </w:r>
      <w:r w:rsidR="0090324D" w:rsidRPr="00CA6B4A">
        <w:rPr>
          <w:sz w:val="27"/>
          <w:szCs w:val="27"/>
        </w:rPr>
        <w:t xml:space="preserve">, </w:t>
      </w:r>
      <w:r w:rsidR="004E2703" w:rsidRPr="00CA6B4A">
        <w:rPr>
          <w:sz w:val="27"/>
          <w:szCs w:val="27"/>
        </w:rPr>
        <w:t>Національне агентство України з питань виявлення, розшуку та управління активами, одержаними від корупційних та інших злочинів</w:t>
      </w:r>
      <w:r w:rsidR="00CD687D" w:rsidRPr="00CA6B4A">
        <w:rPr>
          <w:sz w:val="27"/>
          <w:szCs w:val="27"/>
        </w:rPr>
        <w:t xml:space="preserve"> (за згодою), </w:t>
      </w:r>
      <w:r w:rsidR="004E2703" w:rsidRPr="00CA6B4A">
        <w:rPr>
          <w:sz w:val="27"/>
          <w:szCs w:val="27"/>
        </w:rPr>
        <w:t xml:space="preserve"> </w:t>
      </w:r>
      <w:r w:rsidR="0090324D" w:rsidRPr="00CA6B4A">
        <w:rPr>
          <w:sz w:val="27"/>
          <w:szCs w:val="27"/>
        </w:rPr>
        <w:t>Н</w:t>
      </w:r>
      <w:r w:rsidR="00491FC7" w:rsidRPr="00CA6B4A">
        <w:rPr>
          <w:sz w:val="27"/>
          <w:szCs w:val="27"/>
        </w:rPr>
        <w:t xml:space="preserve">аціональна академія внутрішніх справ </w:t>
      </w:r>
      <w:r w:rsidR="00B04A20" w:rsidRPr="00CA6B4A">
        <w:rPr>
          <w:sz w:val="27"/>
          <w:szCs w:val="27"/>
        </w:rPr>
        <w:t>(за згодою)</w:t>
      </w:r>
      <w:r w:rsidR="0090324D" w:rsidRPr="00CA6B4A">
        <w:rPr>
          <w:sz w:val="27"/>
          <w:szCs w:val="27"/>
        </w:rPr>
        <w:t>, Льв</w:t>
      </w:r>
      <w:r w:rsidR="00491FC7" w:rsidRPr="00CA6B4A">
        <w:rPr>
          <w:sz w:val="27"/>
          <w:szCs w:val="27"/>
        </w:rPr>
        <w:t>івський державний університет внутрішніх справ</w:t>
      </w:r>
      <w:r w:rsidR="00F95EA6" w:rsidRPr="00CA6B4A">
        <w:rPr>
          <w:sz w:val="27"/>
          <w:szCs w:val="27"/>
        </w:rPr>
        <w:t xml:space="preserve"> (за згодою)</w:t>
      </w:r>
      <w:r w:rsidR="0090324D" w:rsidRPr="00CA6B4A">
        <w:rPr>
          <w:sz w:val="27"/>
          <w:szCs w:val="27"/>
        </w:rPr>
        <w:t xml:space="preserve">, Координаційний центр з надання правничої допомоги, Урядовий уповноважений з питань гендерної політики, </w:t>
      </w:r>
      <w:r w:rsidR="00491FC7" w:rsidRPr="00CA6B4A">
        <w:rPr>
          <w:sz w:val="27"/>
          <w:szCs w:val="27"/>
        </w:rPr>
        <w:t>державна установа</w:t>
      </w:r>
      <w:r w:rsidR="0090324D" w:rsidRPr="00CA6B4A">
        <w:rPr>
          <w:sz w:val="27"/>
          <w:szCs w:val="27"/>
          <w:lang w:eastAsia="zh-CN"/>
        </w:rPr>
        <w:t xml:space="preserve"> </w:t>
      </w:r>
      <w:r w:rsidR="0090324D" w:rsidRPr="00CA6B4A">
        <w:rPr>
          <w:sz w:val="27"/>
          <w:szCs w:val="27"/>
        </w:rPr>
        <w:t>„</w:t>
      </w:r>
      <w:r w:rsidR="0090324D" w:rsidRPr="00CA6B4A">
        <w:rPr>
          <w:sz w:val="27"/>
          <w:szCs w:val="27"/>
          <w:lang w:eastAsia="zh-CN"/>
        </w:rPr>
        <w:t>Урядовий контактний центр</w:t>
      </w:r>
      <w:r w:rsidR="0090324D" w:rsidRPr="00CA6B4A">
        <w:rPr>
          <w:sz w:val="27"/>
          <w:szCs w:val="27"/>
        </w:rPr>
        <w:t xml:space="preserve">ˮ, </w:t>
      </w:r>
      <w:r w:rsidR="00491FC7" w:rsidRPr="00CA6B4A">
        <w:rPr>
          <w:sz w:val="27"/>
          <w:szCs w:val="27"/>
        </w:rPr>
        <w:t>спільний представницький орган</w:t>
      </w:r>
      <w:r w:rsidR="0090324D" w:rsidRPr="00CA6B4A">
        <w:rPr>
          <w:sz w:val="27"/>
          <w:szCs w:val="27"/>
        </w:rPr>
        <w:t xml:space="preserve"> репрезентативних всеукраїнських об’єднань профспілок на національному рівні,</w:t>
      </w:r>
      <w:r w:rsidR="00491FC7" w:rsidRPr="00CA6B4A">
        <w:rPr>
          <w:sz w:val="27"/>
          <w:szCs w:val="27"/>
        </w:rPr>
        <w:t xml:space="preserve"> спільний представницький орган</w:t>
      </w:r>
      <w:r w:rsidR="0090324D" w:rsidRPr="00CA6B4A">
        <w:rPr>
          <w:sz w:val="27"/>
          <w:szCs w:val="27"/>
        </w:rPr>
        <w:t xml:space="preserve"> репрезентативних всеукраїнських об’єднань організацій роботодавців, </w:t>
      </w:r>
      <w:r w:rsidR="008A3E94" w:rsidRPr="00CA6B4A">
        <w:rPr>
          <w:sz w:val="27"/>
          <w:szCs w:val="27"/>
        </w:rPr>
        <w:t xml:space="preserve">громадська організація “Ла Страда - Україна”, Представництво </w:t>
      </w:r>
      <w:r w:rsidR="00CA6B4A" w:rsidRPr="00CA6B4A">
        <w:rPr>
          <w:sz w:val="27"/>
          <w:szCs w:val="27"/>
        </w:rPr>
        <w:t>МОМ</w:t>
      </w:r>
      <w:r w:rsidR="008A3E94" w:rsidRPr="00CA6B4A">
        <w:rPr>
          <w:sz w:val="27"/>
          <w:szCs w:val="27"/>
        </w:rPr>
        <w:t xml:space="preserve"> в Україні,</w:t>
      </w:r>
      <w:r w:rsidR="008A3E94" w:rsidRPr="00CA6B4A">
        <w:rPr>
          <w:sz w:val="20"/>
          <w:szCs w:val="20"/>
        </w:rPr>
        <w:t xml:space="preserve"> </w:t>
      </w:r>
      <w:r w:rsidR="00CA6B4A" w:rsidRPr="00CA6B4A">
        <w:rPr>
          <w:sz w:val="27"/>
          <w:szCs w:val="27"/>
          <w:lang w:eastAsia="zh-CN"/>
        </w:rPr>
        <w:t xml:space="preserve">ТОВ “Агенція нац’єдності”, </w:t>
      </w:r>
      <w:r w:rsidR="00CA6B4A" w:rsidRPr="00CA6B4A">
        <w:rPr>
          <w:sz w:val="27"/>
          <w:szCs w:val="27"/>
        </w:rPr>
        <w:t xml:space="preserve">обласні, </w:t>
      </w:r>
      <w:r w:rsidR="00253BF3" w:rsidRPr="00CA6B4A">
        <w:rPr>
          <w:sz w:val="27"/>
          <w:szCs w:val="27"/>
        </w:rPr>
        <w:t xml:space="preserve">Київська міська </w:t>
      </w:r>
      <w:r w:rsidRPr="00CA6B4A">
        <w:rPr>
          <w:sz w:val="27"/>
          <w:szCs w:val="27"/>
        </w:rPr>
        <w:t>державні адміністрації (військові адміністрації),  органи місцевого самоврядування (за згодою)</w:t>
      </w:r>
      <w:r w:rsidR="00253BF3" w:rsidRPr="00CA6B4A">
        <w:rPr>
          <w:sz w:val="27"/>
          <w:szCs w:val="27"/>
        </w:rPr>
        <w:t>,</w:t>
      </w:r>
      <w:r w:rsidRPr="00CA6B4A">
        <w:rPr>
          <w:sz w:val="27"/>
          <w:szCs w:val="27"/>
        </w:rPr>
        <w:t xml:space="preserve"> </w:t>
      </w:r>
      <w:r w:rsidR="00491FC7" w:rsidRPr="00CA6B4A">
        <w:rPr>
          <w:sz w:val="27"/>
          <w:szCs w:val="27"/>
        </w:rPr>
        <w:t xml:space="preserve">заклади освіти, </w:t>
      </w:r>
      <w:r w:rsidRPr="00CA6B4A">
        <w:rPr>
          <w:sz w:val="27"/>
          <w:szCs w:val="27"/>
        </w:rPr>
        <w:t>міжнародні організації та громадські об’єднання (за згодою)</w:t>
      </w:r>
      <w:r w:rsidR="005D37BB" w:rsidRPr="00CA6B4A">
        <w:rPr>
          <w:sz w:val="27"/>
          <w:szCs w:val="27"/>
        </w:rPr>
        <w:t>.</w:t>
      </w:r>
    </w:p>
    <w:p w:rsidR="001021FA" w:rsidRPr="00CA6B4A" w:rsidRDefault="001A0C1E" w:rsidP="00AF7295">
      <w:pPr>
        <w:pStyle w:val="a4"/>
        <w:ind w:right="0" w:firstLine="567"/>
        <w:jc w:val="both"/>
        <w:rPr>
          <w:b w:val="0"/>
          <w:sz w:val="27"/>
          <w:szCs w:val="27"/>
        </w:rPr>
      </w:pPr>
      <w:r w:rsidRPr="00CA6B4A">
        <w:rPr>
          <w:b w:val="0"/>
          <w:sz w:val="27"/>
          <w:szCs w:val="27"/>
        </w:rPr>
        <w:t>6. Строк виконання Програми</w:t>
      </w:r>
      <w:r w:rsidR="001021FA" w:rsidRPr="00CA6B4A">
        <w:rPr>
          <w:b w:val="0"/>
          <w:sz w:val="27"/>
          <w:szCs w:val="27"/>
        </w:rPr>
        <w:t xml:space="preserve"> 2026-2030 роки.</w:t>
      </w:r>
    </w:p>
    <w:p w:rsidR="00051594" w:rsidRPr="00CA6B4A" w:rsidRDefault="00BE7F4C" w:rsidP="00AF7295">
      <w:pPr>
        <w:pStyle w:val="a4"/>
        <w:ind w:right="0" w:firstLine="567"/>
        <w:jc w:val="both"/>
        <w:rPr>
          <w:sz w:val="27"/>
          <w:szCs w:val="27"/>
        </w:rPr>
      </w:pPr>
      <w:r w:rsidRPr="00CA6B4A">
        <w:rPr>
          <w:b w:val="0"/>
          <w:sz w:val="27"/>
          <w:szCs w:val="27"/>
        </w:rPr>
        <w:t>7</w:t>
      </w:r>
      <w:r w:rsidR="00051594" w:rsidRPr="00CA6B4A">
        <w:rPr>
          <w:b w:val="0"/>
          <w:sz w:val="27"/>
          <w:szCs w:val="27"/>
        </w:rPr>
        <w:t>.</w:t>
      </w:r>
      <w:r w:rsidR="00051594" w:rsidRPr="00CA6B4A">
        <w:rPr>
          <w:sz w:val="27"/>
          <w:szCs w:val="27"/>
        </w:rPr>
        <w:t xml:space="preserve"> </w:t>
      </w:r>
      <w:r w:rsidR="00051594" w:rsidRPr="00CA6B4A">
        <w:rPr>
          <w:b w:val="0"/>
          <w:sz w:val="27"/>
          <w:szCs w:val="27"/>
        </w:rPr>
        <w:t>Прогнозні обсяги та джерела фінансування</w:t>
      </w:r>
    </w:p>
    <w:p w:rsidR="00476686" w:rsidRPr="00CA6B4A" w:rsidRDefault="00476686" w:rsidP="00AF7295">
      <w:pPr>
        <w:pStyle w:val="a3"/>
        <w:ind w:left="0"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9"/>
        <w:gridCol w:w="1919"/>
        <w:gridCol w:w="1196"/>
        <w:gridCol w:w="1197"/>
        <w:gridCol w:w="1197"/>
        <w:gridCol w:w="1197"/>
        <w:gridCol w:w="1197"/>
      </w:tblGrid>
      <w:tr w:rsidR="00CA6B4A" w:rsidRPr="00CA6B4A" w:rsidTr="00F3714B">
        <w:trPr>
          <w:trHeight w:val="468"/>
        </w:trPr>
        <w:tc>
          <w:tcPr>
            <w:tcW w:w="1729" w:type="dxa"/>
            <w:vMerge w:val="restart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Джерела фінансування</w:t>
            </w:r>
          </w:p>
        </w:tc>
        <w:tc>
          <w:tcPr>
            <w:tcW w:w="1919" w:type="dxa"/>
            <w:vMerge w:val="restart"/>
          </w:tcPr>
          <w:p w:rsidR="00476686" w:rsidRPr="00CA6B4A" w:rsidRDefault="003A5ABD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Обсяг фінансування, тис</w:t>
            </w:r>
            <w:r w:rsidR="00476686" w:rsidRPr="00CA6B4A">
              <w:rPr>
                <w:b/>
              </w:rPr>
              <w:t>. гривень</w:t>
            </w:r>
          </w:p>
        </w:tc>
        <w:tc>
          <w:tcPr>
            <w:tcW w:w="5984" w:type="dxa"/>
            <w:gridSpan w:val="5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У тому числі за роками</w:t>
            </w:r>
          </w:p>
        </w:tc>
      </w:tr>
      <w:tr w:rsidR="00CA6B4A" w:rsidRPr="00CA6B4A" w:rsidTr="0098063E">
        <w:trPr>
          <w:trHeight w:val="492"/>
        </w:trPr>
        <w:tc>
          <w:tcPr>
            <w:tcW w:w="1729" w:type="dxa"/>
            <w:vMerge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919" w:type="dxa"/>
            <w:vMerge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96" w:type="dxa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2026</w:t>
            </w:r>
          </w:p>
        </w:tc>
        <w:tc>
          <w:tcPr>
            <w:tcW w:w="1197" w:type="dxa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2027</w:t>
            </w:r>
          </w:p>
        </w:tc>
        <w:tc>
          <w:tcPr>
            <w:tcW w:w="1197" w:type="dxa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2028</w:t>
            </w:r>
          </w:p>
        </w:tc>
        <w:tc>
          <w:tcPr>
            <w:tcW w:w="1197" w:type="dxa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2029</w:t>
            </w:r>
          </w:p>
        </w:tc>
        <w:tc>
          <w:tcPr>
            <w:tcW w:w="1197" w:type="dxa"/>
          </w:tcPr>
          <w:p w:rsidR="00476686" w:rsidRPr="00CA6B4A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A6B4A">
              <w:rPr>
                <w:b/>
              </w:rPr>
              <w:t>2030</w:t>
            </w:r>
          </w:p>
        </w:tc>
      </w:tr>
      <w:tr w:rsidR="00CA6B4A" w:rsidRPr="00CA6B4A" w:rsidTr="009E334E">
        <w:tc>
          <w:tcPr>
            <w:tcW w:w="1729" w:type="dxa"/>
          </w:tcPr>
          <w:p w:rsidR="00181481" w:rsidRPr="00CA6B4A" w:rsidRDefault="00181481" w:rsidP="00181481">
            <w:pPr>
              <w:pStyle w:val="a3"/>
              <w:ind w:left="0"/>
              <w:jc w:val="center"/>
            </w:pPr>
            <w:r w:rsidRPr="00CA6B4A">
              <w:t>Державний бюджет</w:t>
            </w:r>
          </w:p>
          <w:p w:rsidR="00181481" w:rsidRPr="00CA6B4A" w:rsidRDefault="00181481" w:rsidP="00181481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181481" w:rsidRPr="00CA6B4A" w:rsidRDefault="00E675DD" w:rsidP="00181481">
            <w:pPr>
              <w:ind w:hanging="67"/>
              <w:jc w:val="center"/>
            </w:pPr>
            <w:r w:rsidRPr="00CA6B4A">
              <w:t>33070,4</w:t>
            </w:r>
          </w:p>
        </w:tc>
        <w:tc>
          <w:tcPr>
            <w:tcW w:w="1196" w:type="dxa"/>
          </w:tcPr>
          <w:p w:rsidR="00181481" w:rsidRPr="00CA6B4A" w:rsidRDefault="00181481" w:rsidP="00181481">
            <w:pPr>
              <w:jc w:val="center"/>
            </w:pPr>
            <w:r w:rsidRPr="00CA6B4A">
              <w:t>5837,4</w:t>
            </w:r>
          </w:p>
        </w:tc>
        <w:tc>
          <w:tcPr>
            <w:tcW w:w="1197" w:type="dxa"/>
            <w:shd w:val="clear" w:color="auto" w:fill="auto"/>
          </w:tcPr>
          <w:p w:rsidR="00181481" w:rsidRPr="00CA6B4A" w:rsidRDefault="00181481" w:rsidP="00181481">
            <w:pPr>
              <w:pStyle w:val="ab"/>
              <w:spacing w:before="0" w:beforeAutospacing="0" w:after="0" w:afterAutospacing="0"/>
              <w:ind w:hanging="102"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6381,0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jc w:val="center"/>
            </w:pPr>
            <w:r w:rsidRPr="00CA6B4A">
              <w:t>6716,0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jc w:val="center"/>
            </w:pPr>
            <w:r w:rsidRPr="00CA6B4A">
              <w:t>7068,0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jc w:val="center"/>
            </w:pPr>
            <w:r w:rsidRPr="00CA6B4A">
              <w:t>7068,0</w:t>
            </w:r>
          </w:p>
        </w:tc>
      </w:tr>
      <w:tr w:rsidR="00CA6B4A" w:rsidRPr="00CA6B4A" w:rsidTr="0098063E">
        <w:trPr>
          <w:trHeight w:val="625"/>
        </w:trPr>
        <w:tc>
          <w:tcPr>
            <w:tcW w:w="1729" w:type="dxa"/>
          </w:tcPr>
          <w:p w:rsidR="00181481" w:rsidRPr="00CA6B4A" w:rsidRDefault="00181481" w:rsidP="00181481">
            <w:pPr>
              <w:pStyle w:val="a3"/>
              <w:ind w:left="0"/>
              <w:jc w:val="center"/>
            </w:pPr>
            <w:r w:rsidRPr="00CA6B4A">
              <w:lastRenderedPageBreak/>
              <w:t>Місцеві бюджети</w:t>
            </w:r>
          </w:p>
          <w:p w:rsidR="00181481" w:rsidRPr="00CA6B4A" w:rsidRDefault="00181481" w:rsidP="00181481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181481" w:rsidRPr="00CA6B4A" w:rsidRDefault="00181481" w:rsidP="00181481">
            <w:pPr>
              <w:jc w:val="center"/>
              <w:rPr>
                <w:highlight w:val="yellow"/>
              </w:rPr>
            </w:pPr>
            <w:r w:rsidRPr="00CA6B4A">
              <w:t>99570,3</w:t>
            </w:r>
          </w:p>
        </w:tc>
        <w:tc>
          <w:tcPr>
            <w:tcW w:w="1196" w:type="dxa"/>
          </w:tcPr>
          <w:p w:rsidR="00181481" w:rsidRPr="00CA6B4A" w:rsidRDefault="00181481" w:rsidP="00181481">
            <w:pPr>
              <w:rPr>
                <w:lang w:eastAsia="uk-UA"/>
              </w:rPr>
            </w:pPr>
            <w:bookmarkStart w:id="0" w:name="158"/>
            <w:bookmarkEnd w:id="0"/>
            <w:r w:rsidRPr="00CA6B4A">
              <w:rPr>
                <w:bCs/>
                <w:lang w:eastAsia="uk-UA"/>
              </w:rPr>
              <w:t>19770,4</w:t>
            </w:r>
            <w:r w:rsidRPr="00CA6B4A">
              <w:rPr>
                <w:highlight w:val="yellow"/>
              </w:rPr>
              <w:fldChar w:fldCharType="begin"/>
            </w:r>
            <w:r w:rsidRPr="00CA6B4A">
              <w:rPr>
                <w:highlight w:val="yellow"/>
              </w:rPr>
              <w:instrText xml:space="preserve"> LINK </w:instrText>
            </w:r>
            <w:r w:rsidR="00E4566F">
              <w:rPr>
                <w:highlight w:val="yellow"/>
              </w:rPr>
              <w:instrText xml:space="preserve">Excel.Sheet.12 "C:\\Users\\o.v.pustova\\Desktop\\ДЕРЖАВНА ПРОГРАМА\\21_10_Заходи програми_фінансування_1 (2).xlsx" Лист1!R2345C6 </w:instrText>
            </w:r>
            <w:r w:rsidRPr="00CA6B4A">
              <w:rPr>
                <w:highlight w:val="yellow"/>
              </w:rPr>
              <w:instrText xml:space="preserve">\a \f 4 \h  \* MERGEFORMAT </w:instrText>
            </w:r>
            <w:r w:rsidRPr="00CA6B4A">
              <w:rPr>
                <w:highlight w:val="yellow"/>
              </w:rPr>
              <w:fldChar w:fldCharType="separate"/>
            </w:r>
          </w:p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CA6B4A">
              <w:rPr>
                <w:sz w:val="22"/>
                <w:szCs w:val="22"/>
                <w:highlight w:val="yellow"/>
                <w:lang w:val="uk-UA"/>
              </w:rPr>
              <w:fldChar w:fldCharType="end"/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jc w:val="center"/>
              <w:rPr>
                <w:highlight w:val="yellow"/>
              </w:rPr>
            </w:pPr>
            <w:bookmarkStart w:id="1" w:name="159"/>
            <w:bookmarkEnd w:id="1"/>
            <w:r w:rsidRPr="00CA6B4A">
              <w:rPr>
                <w:bCs/>
              </w:rPr>
              <w:t>19858,4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bookmarkStart w:id="2" w:name="160"/>
            <w:bookmarkEnd w:id="2"/>
            <w:r w:rsidRPr="00CA6B4A">
              <w:rPr>
                <w:sz w:val="22"/>
                <w:szCs w:val="22"/>
                <w:lang w:val="uk-UA"/>
              </w:rPr>
              <w:t>19921,9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19964,9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20054,9</w:t>
            </w:r>
          </w:p>
        </w:tc>
      </w:tr>
      <w:tr w:rsidR="00CA6B4A" w:rsidRPr="00CA6B4A" w:rsidTr="0098063E">
        <w:tc>
          <w:tcPr>
            <w:tcW w:w="1729" w:type="dxa"/>
          </w:tcPr>
          <w:p w:rsidR="00181481" w:rsidRPr="00CA6B4A" w:rsidRDefault="00181481" w:rsidP="00181481">
            <w:pPr>
              <w:pStyle w:val="a3"/>
              <w:ind w:left="0"/>
              <w:jc w:val="center"/>
            </w:pPr>
            <w:r w:rsidRPr="00CA6B4A">
              <w:t>Інші джерела</w:t>
            </w:r>
          </w:p>
          <w:p w:rsidR="00181481" w:rsidRPr="00CA6B4A" w:rsidRDefault="00181481" w:rsidP="00181481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181481" w:rsidRPr="00CA6B4A" w:rsidRDefault="00181481" w:rsidP="001814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A6B4A">
              <w:rPr>
                <w:sz w:val="22"/>
                <w:szCs w:val="22"/>
              </w:rPr>
              <w:t>40 000,0</w:t>
            </w:r>
          </w:p>
        </w:tc>
        <w:tc>
          <w:tcPr>
            <w:tcW w:w="1196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6000, 0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6000, 0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8000, 0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9000, 0</w:t>
            </w:r>
          </w:p>
        </w:tc>
        <w:tc>
          <w:tcPr>
            <w:tcW w:w="1197" w:type="dxa"/>
          </w:tcPr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11000, 0</w:t>
            </w:r>
          </w:p>
          <w:p w:rsidR="00181481" w:rsidRPr="00CA6B4A" w:rsidRDefault="00181481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1481" w:rsidRPr="00CA6B4A" w:rsidTr="0098063E">
        <w:trPr>
          <w:trHeight w:val="297"/>
        </w:trPr>
        <w:tc>
          <w:tcPr>
            <w:tcW w:w="1729" w:type="dxa"/>
          </w:tcPr>
          <w:p w:rsidR="00181481" w:rsidRPr="00CA6B4A" w:rsidRDefault="00181481" w:rsidP="00181481">
            <w:pPr>
              <w:pStyle w:val="a3"/>
              <w:ind w:left="0"/>
              <w:jc w:val="center"/>
            </w:pPr>
            <w:r w:rsidRPr="00CA6B4A">
              <w:t>Усього</w:t>
            </w:r>
          </w:p>
        </w:tc>
        <w:tc>
          <w:tcPr>
            <w:tcW w:w="1919" w:type="dxa"/>
          </w:tcPr>
          <w:p w:rsidR="00181481" w:rsidRPr="00CA6B4A" w:rsidRDefault="00E675DD" w:rsidP="001814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A6B4A">
              <w:rPr>
                <w:sz w:val="22"/>
                <w:szCs w:val="22"/>
              </w:rPr>
              <w:t>172640,7</w:t>
            </w:r>
          </w:p>
        </w:tc>
        <w:tc>
          <w:tcPr>
            <w:tcW w:w="1196" w:type="dxa"/>
          </w:tcPr>
          <w:p w:rsidR="00181481" w:rsidRPr="00CA6B4A" w:rsidRDefault="00E675DD" w:rsidP="001814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A6B4A">
              <w:rPr>
                <w:sz w:val="22"/>
                <w:szCs w:val="22"/>
              </w:rPr>
              <w:t>31607,8</w:t>
            </w:r>
          </w:p>
        </w:tc>
        <w:tc>
          <w:tcPr>
            <w:tcW w:w="1197" w:type="dxa"/>
          </w:tcPr>
          <w:p w:rsidR="00181481" w:rsidRPr="00CA6B4A" w:rsidRDefault="00F65D0E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32239,4</w:t>
            </w:r>
          </w:p>
        </w:tc>
        <w:tc>
          <w:tcPr>
            <w:tcW w:w="1197" w:type="dxa"/>
          </w:tcPr>
          <w:p w:rsidR="00181481" w:rsidRPr="00CA6B4A" w:rsidRDefault="00F65D0E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34637,9</w:t>
            </w:r>
          </w:p>
        </w:tc>
        <w:tc>
          <w:tcPr>
            <w:tcW w:w="1197" w:type="dxa"/>
          </w:tcPr>
          <w:p w:rsidR="00181481" w:rsidRPr="00CA6B4A" w:rsidRDefault="00F65D0E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36032,9</w:t>
            </w:r>
          </w:p>
        </w:tc>
        <w:tc>
          <w:tcPr>
            <w:tcW w:w="1197" w:type="dxa"/>
          </w:tcPr>
          <w:p w:rsidR="00181481" w:rsidRPr="00CA6B4A" w:rsidRDefault="00F65D0E" w:rsidP="00181481">
            <w:pPr>
              <w:pStyle w:val="ab"/>
              <w:jc w:val="center"/>
              <w:rPr>
                <w:sz w:val="22"/>
                <w:szCs w:val="22"/>
                <w:lang w:val="uk-UA"/>
              </w:rPr>
            </w:pPr>
            <w:r w:rsidRPr="00CA6B4A">
              <w:rPr>
                <w:sz w:val="22"/>
                <w:szCs w:val="22"/>
                <w:lang w:val="uk-UA"/>
              </w:rPr>
              <w:t>38122,9</w:t>
            </w:r>
          </w:p>
        </w:tc>
      </w:tr>
    </w:tbl>
    <w:p w:rsidR="00476686" w:rsidRPr="00CA6B4A" w:rsidRDefault="00476686" w:rsidP="00E87137">
      <w:pPr>
        <w:pStyle w:val="a3"/>
        <w:ind w:left="0" w:firstLine="567"/>
        <w:jc w:val="both"/>
        <w:rPr>
          <w:sz w:val="28"/>
          <w:szCs w:val="28"/>
        </w:rPr>
      </w:pPr>
    </w:p>
    <w:p w:rsidR="00BD7392" w:rsidRPr="00CA6B4A" w:rsidRDefault="00BD7392" w:rsidP="00E87137">
      <w:pPr>
        <w:pStyle w:val="a3"/>
        <w:ind w:left="0" w:firstLine="567"/>
        <w:jc w:val="both"/>
        <w:rPr>
          <w:sz w:val="28"/>
          <w:szCs w:val="28"/>
        </w:rPr>
      </w:pPr>
    </w:p>
    <w:p w:rsidR="00CB45A8" w:rsidRPr="00CA6B4A" w:rsidRDefault="00CB45A8" w:rsidP="001A0C1E">
      <w:pPr>
        <w:jc w:val="center"/>
      </w:pPr>
    </w:p>
    <w:p w:rsidR="004F63F3" w:rsidRPr="00CA6B4A" w:rsidRDefault="0033230C" w:rsidP="001A0C1E">
      <w:pPr>
        <w:jc w:val="center"/>
      </w:pPr>
      <w:bookmarkStart w:id="3" w:name="_GoBack"/>
      <w:bookmarkEnd w:id="3"/>
      <w:r w:rsidRPr="00CA6B4A">
        <w:t>__________________________________________</w:t>
      </w:r>
    </w:p>
    <w:sectPr w:rsidR="004F63F3" w:rsidRPr="00CA6B4A" w:rsidSect="004E2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2" w:right="567" w:bottom="127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02" w:rsidRDefault="00263102" w:rsidP="00284A01">
      <w:r>
        <w:separator/>
      </w:r>
    </w:p>
  </w:endnote>
  <w:endnote w:type="continuationSeparator" w:id="0">
    <w:p w:rsidR="00263102" w:rsidRDefault="00263102" w:rsidP="002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02" w:rsidRDefault="00263102" w:rsidP="00284A01">
      <w:r>
        <w:separator/>
      </w:r>
    </w:p>
  </w:footnote>
  <w:footnote w:type="continuationSeparator" w:id="0">
    <w:p w:rsidR="00263102" w:rsidRDefault="00263102" w:rsidP="002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115115"/>
      <w:docPartObj>
        <w:docPartGallery w:val="Page Numbers (Top of Page)"/>
        <w:docPartUnique/>
      </w:docPartObj>
    </w:sdtPr>
    <w:sdtEndPr/>
    <w:sdtContent>
      <w:p w:rsidR="00284A01" w:rsidRDefault="00284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66F">
          <w:rPr>
            <w:noProof/>
          </w:rPr>
          <w:t>2</w:t>
        </w:r>
        <w:r>
          <w:fldChar w:fldCharType="end"/>
        </w:r>
      </w:p>
    </w:sdtContent>
  </w:sdt>
  <w:p w:rsidR="00284A01" w:rsidRDefault="00284A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4AB"/>
    <w:multiLevelType w:val="hybridMultilevel"/>
    <w:tmpl w:val="C0A8A7EE"/>
    <w:lvl w:ilvl="0" w:tplc="02C815D6">
      <w:start w:val="1"/>
      <w:numFmt w:val="decimal"/>
      <w:lvlText w:val="%1."/>
      <w:lvlJc w:val="left"/>
      <w:pPr>
        <w:ind w:left="2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F522ACEA">
      <w:numFmt w:val="bullet"/>
      <w:lvlText w:val="•"/>
      <w:lvlJc w:val="left"/>
      <w:pPr>
        <w:ind w:left="1010" w:hanging="257"/>
      </w:pPr>
      <w:rPr>
        <w:rFonts w:hint="default"/>
        <w:lang w:val="uk-UA" w:eastAsia="en-US" w:bidi="ar-SA"/>
      </w:rPr>
    </w:lvl>
    <w:lvl w:ilvl="2" w:tplc="3B244520">
      <w:numFmt w:val="bullet"/>
      <w:lvlText w:val="•"/>
      <w:lvlJc w:val="left"/>
      <w:pPr>
        <w:ind w:left="2001" w:hanging="257"/>
      </w:pPr>
      <w:rPr>
        <w:rFonts w:hint="default"/>
        <w:lang w:val="uk-UA" w:eastAsia="en-US" w:bidi="ar-SA"/>
      </w:rPr>
    </w:lvl>
    <w:lvl w:ilvl="3" w:tplc="2D2E879C">
      <w:numFmt w:val="bullet"/>
      <w:lvlText w:val="•"/>
      <w:lvlJc w:val="left"/>
      <w:pPr>
        <w:ind w:left="2991" w:hanging="257"/>
      </w:pPr>
      <w:rPr>
        <w:rFonts w:hint="default"/>
        <w:lang w:val="uk-UA" w:eastAsia="en-US" w:bidi="ar-SA"/>
      </w:rPr>
    </w:lvl>
    <w:lvl w:ilvl="4" w:tplc="EA7294EC">
      <w:numFmt w:val="bullet"/>
      <w:lvlText w:val="•"/>
      <w:lvlJc w:val="left"/>
      <w:pPr>
        <w:ind w:left="3982" w:hanging="257"/>
      </w:pPr>
      <w:rPr>
        <w:rFonts w:hint="default"/>
        <w:lang w:val="uk-UA" w:eastAsia="en-US" w:bidi="ar-SA"/>
      </w:rPr>
    </w:lvl>
    <w:lvl w:ilvl="5" w:tplc="CE960A7C">
      <w:numFmt w:val="bullet"/>
      <w:lvlText w:val="•"/>
      <w:lvlJc w:val="left"/>
      <w:pPr>
        <w:ind w:left="4972" w:hanging="257"/>
      </w:pPr>
      <w:rPr>
        <w:rFonts w:hint="default"/>
        <w:lang w:val="uk-UA" w:eastAsia="en-US" w:bidi="ar-SA"/>
      </w:rPr>
    </w:lvl>
    <w:lvl w:ilvl="6" w:tplc="BB2AF510">
      <w:numFmt w:val="bullet"/>
      <w:lvlText w:val="•"/>
      <w:lvlJc w:val="left"/>
      <w:pPr>
        <w:ind w:left="5963" w:hanging="257"/>
      </w:pPr>
      <w:rPr>
        <w:rFonts w:hint="default"/>
        <w:lang w:val="uk-UA" w:eastAsia="en-US" w:bidi="ar-SA"/>
      </w:rPr>
    </w:lvl>
    <w:lvl w:ilvl="7" w:tplc="F0663D56">
      <w:numFmt w:val="bullet"/>
      <w:lvlText w:val="•"/>
      <w:lvlJc w:val="left"/>
      <w:pPr>
        <w:ind w:left="6954" w:hanging="257"/>
      </w:pPr>
      <w:rPr>
        <w:rFonts w:hint="default"/>
        <w:lang w:val="uk-UA" w:eastAsia="en-US" w:bidi="ar-SA"/>
      </w:rPr>
    </w:lvl>
    <w:lvl w:ilvl="8" w:tplc="633C766C">
      <w:numFmt w:val="bullet"/>
      <w:lvlText w:val="•"/>
      <w:lvlJc w:val="left"/>
      <w:pPr>
        <w:ind w:left="7944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71A23253"/>
    <w:multiLevelType w:val="multilevel"/>
    <w:tmpl w:val="C8FA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5F"/>
    <w:rsid w:val="000075B4"/>
    <w:rsid w:val="00012405"/>
    <w:rsid w:val="00034F6B"/>
    <w:rsid w:val="00051594"/>
    <w:rsid w:val="000C04AB"/>
    <w:rsid w:val="000E205F"/>
    <w:rsid w:val="000F316C"/>
    <w:rsid w:val="001021FA"/>
    <w:rsid w:val="00113F15"/>
    <w:rsid w:val="00133046"/>
    <w:rsid w:val="00176F29"/>
    <w:rsid w:val="00181481"/>
    <w:rsid w:val="001A0C1E"/>
    <w:rsid w:val="001C0023"/>
    <w:rsid w:val="001D54BF"/>
    <w:rsid w:val="002049DE"/>
    <w:rsid w:val="00220693"/>
    <w:rsid w:val="00253BF3"/>
    <w:rsid w:val="00262381"/>
    <w:rsid w:val="00263102"/>
    <w:rsid w:val="00284A01"/>
    <w:rsid w:val="002B0971"/>
    <w:rsid w:val="002F27E9"/>
    <w:rsid w:val="003011F0"/>
    <w:rsid w:val="0030702D"/>
    <w:rsid w:val="00313A99"/>
    <w:rsid w:val="0033230C"/>
    <w:rsid w:val="00362DFF"/>
    <w:rsid w:val="00365DD0"/>
    <w:rsid w:val="003A5ABD"/>
    <w:rsid w:val="003B519A"/>
    <w:rsid w:val="003E2CFE"/>
    <w:rsid w:val="003F1E6A"/>
    <w:rsid w:val="0042093F"/>
    <w:rsid w:val="00432800"/>
    <w:rsid w:val="0043407D"/>
    <w:rsid w:val="0046559E"/>
    <w:rsid w:val="00476686"/>
    <w:rsid w:val="00491FC7"/>
    <w:rsid w:val="004C40C6"/>
    <w:rsid w:val="004E2703"/>
    <w:rsid w:val="004F2D58"/>
    <w:rsid w:val="004F63F3"/>
    <w:rsid w:val="0054377F"/>
    <w:rsid w:val="00551428"/>
    <w:rsid w:val="005D0416"/>
    <w:rsid w:val="005D37BB"/>
    <w:rsid w:val="005F1E7F"/>
    <w:rsid w:val="005F2DC5"/>
    <w:rsid w:val="005F3FF5"/>
    <w:rsid w:val="00607DA4"/>
    <w:rsid w:val="0062541C"/>
    <w:rsid w:val="00674953"/>
    <w:rsid w:val="006A5628"/>
    <w:rsid w:val="006C5F4C"/>
    <w:rsid w:val="0070745B"/>
    <w:rsid w:val="00717DA2"/>
    <w:rsid w:val="00721C8D"/>
    <w:rsid w:val="00730904"/>
    <w:rsid w:val="00730DE9"/>
    <w:rsid w:val="007440BE"/>
    <w:rsid w:val="00756636"/>
    <w:rsid w:val="00763D06"/>
    <w:rsid w:val="0076603D"/>
    <w:rsid w:val="00786EFB"/>
    <w:rsid w:val="007A39D1"/>
    <w:rsid w:val="007D0E2A"/>
    <w:rsid w:val="007F36E4"/>
    <w:rsid w:val="008235B0"/>
    <w:rsid w:val="00823A07"/>
    <w:rsid w:val="00844F8C"/>
    <w:rsid w:val="0084612B"/>
    <w:rsid w:val="00870A4E"/>
    <w:rsid w:val="0087119F"/>
    <w:rsid w:val="0089080A"/>
    <w:rsid w:val="008A3E94"/>
    <w:rsid w:val="0090324D"/>
    <w:rsid w:val="00906EBB"/>
    <w:rsid w:val="00943912"/>
    <w:rsid w:val="00967898"/>
    <w:rsid w:val="00971CDC"/>
    <w:rsid w:val="00973EE3"/>
    <w:rsid w:val="0098063E"/>
    <w:rsid w:val="009C5D4C"/>
    <w:rsid w:val="00A13DB3"/>
    <w:rsid w:val="00A24A0B"/>
    <w:rsid w:val="00A57E23"/>
    <w:rsid w:val="00A70D2F"/>
    <w:rsid w:val="00A721A9"/>
    <w:rsid w:val="00A9143E"/>
    <w:rsid w:val="00A96368"/>
    <w:rsid w:val="00AA0262"/>
    <w:rsid w:val="00AD5107"/>
    <w:rsid w:val="00AE3B81"/>
    <w:rsid w:val="00AF7295"/>
    <w:rsid w:val="00B022C3"/>
    <w:rsid w:val="00B04A20"/>
    <w:rsid w:val="00B35702"/>
    <w:rsid w:val="00B81E18"/>
    <w:rsid w:val="00B9224F"/>
    <w:rsid w:val="00B9503A"/>
    <w:rsid w:val="00BD7392"/>
    <w:rsid w:val="00BE7F4C"/>
    <w:rsid w:val="00C0590F"/>
    <w:rsid w:val="00C14D67"/>
    <w:rsid w:val="00C73E52"/>
    <w:rsid w:val="00C91CBD"/>
    <w:rsid w:val="00C91F07"/>
    <w:rsid w:val="00CA6B4A"/>
    <w:rsid w:val="00CB3AEC"/>
    <w:rsid w:val="00CB45A8"/>
    <w:rsid w:val="00CD687D"/>
    <w:rsid w:val="00CF2D8A"/>
    <w:rsid w:val="00D15449"/>
    <w:rsid w:val="00D21189"/>
    <w:rsid w:val="00D53C5F"/>
    <w:rsid w:val="00D553BD"/>
    <w:rsid w:val="00DB5519"/>
    <w:rsid w:val="00DF61BB"/>
    <w:rsid w:val="00DF6E30"/>
    <w:rsid w:val="00E06A26"/>
    <w:rsid w:val="00E4566F"/>
    <w:rsid w:val="00E46525"/>
    <w:rsid w:val="00E47EE0"/>
    <w:rsid w:val="00E675DD"/>
    <w:rsid w:val="00E7069F"/>
    <w:rsid w:val="00E87137"/>
    <w:rsid w:val="00E940E9"/>
    <w:rsid w:val="00E9612D"/>
    <w:rsid w:val="00EA5951"/>
    <w:rsid w:val="00EB6A5B"/>
    <w:rsid w:val="00EC6C46"/>
    <w:rsid w:val="00F045A7"/>
    <w:rsid w:val="00F36330"/>
    <w:rsid w:val="00F3714B"/>
    <w:rsid w:val="00F4741D"/>
    <w:rsid w:val="00F51604"/>
    <w:rsid w:val="00F65D0E"/>
    <w:rsid w:val="00F775ED"/>
    <w:rsid w:val="00F80E50"/>
    <w:rsid w:val="00F83F89"/>
    <w:rsid w:val="00F91CD5"/>
    <w:rsid w:val="00F95EA6"/>
    <w:rsid w:val="00FC2764"/>
    <w:rsid w:val="00FD4F5A"/>
    <w:rsid w:val="00FE2B3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C53DF-AB6E-49EC-AC46-48C99832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E270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341" w:hanging="2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2"/>
      <w:ind w:left="724" w:hanging="240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15"/>
      <w:jc w:val="center"/>
    </w:pPr>
  </w:style>
  <w:style w:type="table" w:styleId="a6">
    <w:name w:val="Table Grid"/>
    <w:basedOn w:val="a1"/>
    <w:uiPriority w:val="39"/>
    <w:rsid w:val="0047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4A0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84A01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84A0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84A01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rsid w:val="00F371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E205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205F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dat">
    <w:name w:val="dat"/>
    <w:basedOn w:val="a0"/>
    <w:rsid w:val="00176F29"/>
  </w:style>
  <w:style w:type="character" w:styleId="ae">
    <w:name w:val="Strong"/>
    <w:basedOn w:val="a0"/>
    <w:uiPriority w:val="22"/>
    <w:qFormat/>
    <w:rsid w:val="00176F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270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5D0E-7ED0-4AE0-9767-934AC50B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Пасенко Тетяна</dc:creator>
  <cp:keywords/>
  <dc:description/>
  <cp:lastModifiedBy>Пустова Оксана</cp:lastModifiedBy>
  <cp:revision>34</cp:revision>
  <cp:lastPrinted>2026-04-17T08:43:00Z</cp:lastPrinted>
  <dcterms:created xsi:type="dcterms:W3CDTF">2026-03-11T13:22:00Z</dcterms:created>
  <dcterms:modified xsi:type="dcterms:W3CDTF">2026-05-19T08:15:00Z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