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21" w:rsidRDefault="00F51E21">
      <w:pPr>
        <w:rPr>
          <w:b/>
          <w:color w:val="333333"/>
          <w:shd w:val="clear" w:color="auto" w:fill="FFFFFF"/>
        </w:rPr>
      </w:pPr>
    </w:p>
    <w:p w:rsidR="00F51E21" w:rsidRPr="001C3D8E" w:rsidRDefault="004256E0"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 xml:space="preserve">Додаток </w:t>
      </w:r>
    </w:p>
    <w:p w:rsidR="00860D06" w:rsidRPr="001C3D8E" w:rsidRDefault="00F51E21"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21675" w:rsidRDefault="00621675" w:rsidP="008475DA">
      <w:pPr>
        <w:pStyle w:val="20"/>
        <w:tabs>
          <w:tab w:val="left" w:pos="2766"/>
        </w:tabs>
        <w:spacing w:before="0" w:line="240" w:lineRule="auto"/>
        <w:jc w:val="center"/>
        <w:rPr>
          <w:rFonts w:ascii="Times New Roman" w:hAnsi="Times New Roman" w:cs="Times New Roman"/>
          <w:b/>
          <w:bCs/>
          <w:sz w:val="27"/>
          <w:szCs w:val="27"/>
          <w:lang w:eastAsia="ru-RU"/>
        </w:rPr>
      </w:pPr>
    </w:p>
    <w:p w:rsidR="009C7DAE" w:rsidRDefault="00DC61FD" w:rsidP="008475DA">
      <w:pPr>
        <w:pStyle w:val="20"/>
        <w:tabs>
          <w:tab w:val="left" w:pos="2766"/>
        </w:tabs>
        <w:spacing w:before="0" w:line="240" w:lineRule="auto"/>
        <w:jc w:val="center"/>
        <w:rPr>
          <w:rFonts w:ascii="Times New Roman" w:hAnsi="Times New Roman" w:cs="Times New Roman"/>
          <w:b/>
          <w:bCs/>
          <w:sz w:val="27"/>
          <w:szCs w:val="27"/>
          <w:lang w:eastAsia="ru-RU"/>
        </w:rPr>
      </w:pPr>
      <w:r>
        <w:rPr>
          <w:rFonts w:ascii="Times New Roman" w:hAnsi="Times New Roman" w:cs="Times New Roman"/>
          <w:b/>
          <w:bCs/>
          <w:sz w:val="27"/>
          <w:szCs w:val="27"/>
          <w:lang w:eastAsia="ru-RU"/>
        </w:rPr>
        <w:t>Т</w:t>
      </w:r>
      <w:r w:rsidRPr="00DC61FD">
        <w:rPr>
          <w:rFonts w:ascii="Times New Roman" w:hAnsi="Times New Roman" w:cs="Times New Roman"/>
          <w:b/>
          <w:bCs/>
          <w:sz w:val="27"/>
          <w:szCs w:val="27"/>
          <w:lang w:eastAsia="ru-RU"/>
        </w:rPr>
        <w:t xml:space="preserve">ехнічна підтримка програмного забезпечення АСКОД у складі системи електронного документообігу Замовника </w:t>
      </w:r>
      <w:r>
        <w:rPr>
          <w:rFonts w:ascii="Times New Roman" w:hAnsi="Times New Roman" w:cs="Times New Roman"/>
          <w:b/>
          <w:bCs/>
          <w:sz w:val="27"/>
          <w:szCs w:val="27"/>
          <w:lang w:eastAsia="ru-RU"/>
        </w:rPr>
        <w:t xml:space="preserve"> </w:t>
      </w:r>
    </w:p>
    <w:p w:rsidR="00B3604C" w:rsidRPr="001C3D8E" w:rsidRDefault="00B3604C" w:rsidP="008475DA">
      <w:pPr>
        <w:pStyle w:val="20"/>
        <w:tabs>
          <w:tab w:val="left" w:pos="2766"/>
        </w:tabs>
        <w:spacing w:before="0" w:line="240" w:lineRule="auto"/>
        <w:jc w:val="center"/>
        <w:rPr>
          <w:rFonts w:ascii="Times New Roman" w:hAnsi="Times New Roman" w:cs="Times New Roman"/>
          <w:b/>
          <w:bCs/>
          <w:sz w:val="27"/>
          <w:szCs w:val="27"/>
          <w:lang w:eastAsia="ru-RU"/>
        </w:rPr>
      </w:pPr>
    </w:p>
    <w:p w:rsidR="00F51E21" w:rsidRPr="001C3D8E" w:rsidRDefault="00F51E21" w:rsidP="00CF6998">
      <w:pPr>
        <w:pStyle w:val="20"/>
        <w:shd w:val="clear" w:color="auto" w:fill="auto"/>
        <w:tabs>
          <w:tab w:val="left" w:pos="2766"/>
        </w:tabs>
        <w:spacing w:before="0" w:line="240" w:lineRule="auto"/>
        <w:jc w:val="center"/>
        <w:rPr>
          <w:rStyle w:val="rvts0"/>
          <w:rFonts w:ascii="Times New Roman" w:hAnsi="Times New Roman" w:cs="Times New Roman"/>
          <w:sz w:val="27"/>
          <w:szCs w:val="27"/>
        </w:rPr>
      </w:pPr>
      <w:r w:rsidRPr="001C3D8E">
        <w:rPr>
          <w:rStyle w:val="rvts0"/>
          <w:rFonts w:ascii="Times New Roman" w:hAnsi="Times New Roman" w:cs="Times New Roman"/>
          <w:sz w:val="27"/>
          <w:szCs w:val="27"/>
        </w:rPr>
        <w:t>обґрунтування технічних та якісних ха</w:t>
      </w:r>
      <w:r w:rsidR="0091543C">
        <w:rPr>
          <w:rStyle w:val="rvts0"/>
          <w:rFonts w:ascii="Times New Roman" w:hAnsi="Times New Roman" w:cs="Times New Roman"/>
          <w:sz w:val="27"/>
          <w:szCs w:val="27"/>
        </w:rPr>
        <w:t xml:space="preserve">рактеристик, </w:t>
      </w:r>
      <w:r w:rsidRPr="001C3D8E">
        <w:rPr>
          <w:rStyle w:val="rvts0"/>
          <w:rFonts w:ascii="Times New Roman" w:hAnsi="Times New Roman" w:cs="Times New Roman"/>
          <w:sz w:val="27"/>
          <w:szCs w:val="27"/>
        </w:rPr>
        <w:t>розміру бюджетного призначення, очікуваної вартості предмета закупівлі</w:t>
      </w:r>
      <w:r w:rsidRPr="001C3D8E">
        <w:rPr>
          <w:rStyle w:val="2"/>
          <w:rFonts w:ascii="Times New Roman" w:hAnsi="Times New Roman" w:cs="Times New Roman"/>
          <w:sz w:val="27"/>
          <w:szCs w:val="27"/>
        </w:rPr>
        <w:t xml:space="preserve"> </w:t>
      </w:r>
      <w:r w:rsidRPr="001C3D8E">
        <w:rPr>
          <w:rStyle w:val="rvts0"/>
          <w:rFonts w:ascii="Times New Roman" w:hAnsi="Times New Roman" w:cs="Times New Roman"/>
          <w:sz w:val="27"/>
          <w:szCs w:val="27"/>
        </w:rPr>
        <w:t>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F51E21" w:rsidRPr="001C3D8E" w:rsidRDefault="00F51E21" w:rsidP="00DA32AE">
      <w:pPr>
        <w:pStyle w:val="20"/>
        <w:shd w:val="clear" w:color="auto" w:fill="auto"/>
        <w:tabs>
          <w:tab w:val="left" w:pos="2766"/>
        </w:tabs>
        <w:spacing w:before="0" w:line="240" w:lineRule="auto"/>
        <w:jc w:val="center"/>
        <w:rPr>
          <w:rStyle w:val="rvts0"/>
          <w:rFonts w:ascii="Times New Roman" w:hAnsi="Times New Roman" w:cs="Times New Roman"/>
          <w:sz w:val="27"/>
          <w:szCs w:val="27"/>
        </w:rPr>
      </w:pPr>
    </w:p>
    <w:p w:rsidR="00F51E21" w:rsidRPr="00BB01FE" w:rsidRDefault="002E33DD" w:rsidP="004D1582">
      <w:pPr>
        <w:pStyle w:val="20"/>
        <w:shd w:val="clear" w:color="auto" w:fill="auto"/>
        <w:tabs>
          <w:tab w:val="left" w:pos="2766"/>
        </w:tabs>
        <w:spacing w:before="0" w:line="240" w:lineRule="auto"/>
        <w:rPr>
          <w:rStyle w:val="zk-definition-listitem-text"/>
          <w:rFonts w:ascii="Times New Roman" w:hAnsi="Times New Roman" w:cs="Times New Roman"/>
          <w:sz w:val="27"/>
          <w:szCs w:val="27"/>
        </w:rPr>
      </w:pPr>
      <w:r w:rsidRPr="001C3D8E">
        <w:rPr>
          <w:rStyle w:val="zk-definition-listitem-text"/>
          <w:rFonts w:ascii="Times New Roman" w:hAnsi="Times New Roman" w:cs="Times New Roman"/>
          <w:b/>
          <w:sz w:val="27"/>
          <w:szCs w:val="27"/>
        </w:rPr>
        <w:t>1. Ідентифікатор закупівлі:</w:t>
      </w:r>
      <w:r w:rsidR="00BB01FE" w:rsidRPr="00BB01FE">
        <w:t xml:space="preserve"> </w:t>
      </w:r>
      <w:r w:rsidR="00DC61FD" w:rsidRPr="00DC61FD">
        <w:t>UA-2025-11-17-016807-a</w:t>
      </w:r>
      <w:r w:rsidR="00BB01FE" w:rsidRPr="00BB01FE">
        <w:rPr>
          <w:rStyle w:val="zk-definition-listitem-text"/>
          <w:rFonts w:ascii="Times New Roman" w:hAnsi="Times New Roman" w:cs="Times New Roman"/>
          <w:sz w:val="27"/>
          <w:szCs w:val="27"/>
        </w:rPr>
        <w:t>.</w:t>
      </w:r>
      <w:r w:rsidR="00582E19" w:rsidRPr="00BB01FE">
        <w:rPr>
          <w:rStyle w:val="zk-definition-listitem-text"/>
          <w:rFonts w:ascii="Times New Roman" w:hAnsi="Times New Roman" w:cs="Times New Roman"/>
          <w:sz w:val="27"/>
          <w:szCs w:val="27"/>
        </w:rPr>
        <w:t xml:space="preserve"> </w:t>
      </w:r>
    </w:p>
    <w:p w:rsidR="00356B63" w:rsidRPr="001C3D8E" w:rsidRDefault="00356B63" w:rsidP="004D1582">
      <w:pPr>
        <w:pStyle w:val="20"/>
        <w:shd w:val="clear" w:color="auto" w:fill="auto"/>
        <w:tabs>
          <w:tab w:val="left" w:pos="2766"/>
        </w:tabs>
        <w:spacing w:before="0" w:line="240" w:lineRule="auto"/>
        <w:rPr>
          <w:rFonts w:ascii="Times New Roman" w:hAnsi="Times New Roman" w:cs="Times New Roman"/>
          <w:b/>
          <w:color w:val="000000"/>
          <w:sz w:val="27"/>
          <w:szCs w:val="27"/>
          <w:lang w:bidi="uk-UA"/>
        </w:rPr>
      </w:pPr>
    </w:p>
    <w:p w:rsidR="007B03CD" w:rsidRDefault="002E33DD" w:rsidP="004D1582">
      <w:pPr>
        <w:spacing w:after="0" w:line="240" w:lineRule="auto"/>
        <w:jc w:val="both"/>
        <w:rPr>
          <w:rFonts w:ascii="Times New Roman" w:hAnsi="Times New Roman" w:cs="Times New Roman"/>
          <w:sz w:val="27"/>
          <w:szCs w:val="27"/>
        </w:rPr>
      </w:pPr>
      <w:r w:rsidRPr="001C3D8E">
        <w:rPr>
          <w:rFonts w:ascii="Times New Roman" w:hAnsi="Times New Roman" w:cs="Times New Roman"/>
          <w:b/>
          <w:sz w:val="27"/>
          <w:szCs w:val="27"/>
        </w:rPr>
        <w:t>2. Предмет закупівлі</w:t>
      </w:r>
      <w:r w:rsidR="001B1914" w:rsidRPr="001C3D8E">
        <w:rPr>
          <w:rFonts w:ascii="Times New Roman" w:hAnsi="Times New Roman" w:cs="Times New Roman"/>
          <w:b/>
          <w:sz w:val="27"/>
          <w:szCs w:val="27"/>
        </w:rPr>
        <w:t>:</w:t>
      </w:r>
      <w:r w:rsidR="00450EFE" w:rsidRPr="001C3D8E">
        <w:rPr>
          <w:rFonts w:ascii="Times New Roman" w:hAnsi="Times New Roman" w:cs="Times New Roman"/>
          <w:sz w:val="27"/>
          <w:szCs w:val="27"/>
        </w:rPr>
        <w:t xml:space="preserve"> </w:t>
      </w:r>
      <w:r w:rsidR="00DC61FD" w:rsidRPr="00DC61FD">
        <w:rPr>
          <w:rFonts w:ascii="Times New Roman" w:hAnsi="Times New Roman" w:cs="Times New Roman"/>
          <w:sz w:val="27"/>
          <w:szCs w:val="27"/>
        </w:rPr>
        <w:t>ДК 021:2015 72250000-5 Послуги, пов’язані із системами та підтримкою (технічна підтримка програмного забезпечення АСКОД у складі системи електронного документообігу Замовника)</w:t>
      </w:r>
      <w:r w:rsidR="00C35883">
        <w:rPr>
          <w:rFonts w:ascii="Times New Roman" w:hAnsi="Times New Roman" w:cs="Times New Roman"/>
          <w:sz w:val="27"/>
          <w:szCs w:val="27"/>
        </w:rPr>
        <w:t>.</w:t>
      </w:r>
    </w:p>
    <w:p w:rsidR="00AB035D" w:rsidRDefault="001B1914" w:rsidP="00C35883">
      <w:pPr>
        <w:pBdr>
          <w:top w:val="nil"/>
          <w:left w:val="nil"/>
          <w:bottom w:val="nil"/>
          <w:right w:val="nil"/>
          <w:between w:val="nil"/>
        </w:pBdr>
        <w:jc w:val="both"/>
        <w:rPr>
          <w:rStyle w:val="rvts0"/>
          <w:rFonts w:ascii="Times New Roman" w:hAnsi="Times New Roman" w:cs="Times New Roman"/>
          <w:b/>
          <w:sz w:val="27"/>
          <w:szCs w:val="27"/>
        </w:rPr>
      </w:pPr>
      <w:r w:rsidRPr="001C3D8E">
        <w:rPr>
          <w:rFonts w:ascii="Times New Roman" w:hAnsi="Times New Roman" w:cs="Times New Roman"/>
          <w:b/>
          <w:sz w:val="27"/>
          <w:szCs w:val="27"/>
        </w:rPr>
        <w:t xml:space="preserve">3. </w:t>
      </w:r>
      <w:r w:rsidRPr="001C3D8E">
        <w:rPr>
          <w:rStyle w:val="rvts0"/>
          <w:rFonts w:ascii="Times New Roman" w:hAnsi="Times New Roman" w:cs="Times New Roman"/>
          <w:b/>
          <w:sz w:val="27"/>
          <w:szCs w:val="27"/>
        </w:rPr>
        <w:t xml:space="preserve">Обґрунтування технічних та якісних характеристик предмета закупівлі: </w:t>
      </w:r>
      <w:r w:rsidR="006C7A03" w:rsidRPr="001C3D8E">
        <w:rPr>
          <w:rStyle w:val="rvts0"/>
          <w:rFonts w:ascii="Times New Roman" w:hAnsi="Times New Roman" w:cs="Times New Roman"/>
          <w:b/>
          <w:sz w:val="27"/>
          <w:szCs w:val="27"/>
        </w:rPr>
        <w:t xml:space="preserve">  </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АСКОД призначений для ефективного управління корпоративними інформаційними ресурсами та для оптимізації повсякденної діяльності установ та підприємств.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Значною та визначальною перевагою АТ «</w:t>
      </w:r>
      <w:proofErr w:type="spellStart"/>
      <w:r w:rsidRPr="00DC61FD">
        <w:rPr>
          <w:rFonts w:ascii="Times New Roman" w:eastAsia="Times New Roman" w:hAnsi="Times New Roman" w:cs="Times New Roman"/>
          <w:color w:val="000000"/>
          <w:sz w:val="26"/>
          <w:szCs w:val="26"/>
        </w:rPr>
        <w:t>ІнфоПлюс</w:t>
      </w:r>
      <w:proofErr w:type="spellEnd"/>
      <w:r w:rsidRPr="00DC61FD">
        <w:rPr>
          <w:rFonts w:ascii="Times New Roman" w:eastAsia="Times New Roman" w:hAnsi="Times New Roman" w:cs="Times New Roman"/>
          <w:color w:val="000000"/>
          <w:sz w:val="26"/>
          <w:szCs w:val="26"/>
        </w:rPr>
        <w:t>» як розробника ліцензійного програмного забезпечення системи електронного документообігу АСКОД, на основі якого створено СЕД, є досконале знання програмного забезпечення та структур баз даних СЕД, що сприятиме швидкому масштабуванню СЕД без значних витрат часу виконавця і без ризику несумісності результатів постачання додаткового програмного забезпечення системи електронного документообігу АСКОД, що використовується у складі СЕД.</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xml:space="preserve">АСКОД Корпоративний – забезпечує тип доступу до системи через </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proofErr w:type="spellStart"/>
      <w:r w:rsidRPr="00DC61FD">
        <w:rPr>
          <w:rFonts w:ascii="Times New Roman" w:eastAsia="Times New Roman" w:hAnsi="Times New Roman" w:cs="Times New Roman"/>
          <w:color w:val="000000"/>
          <w:sz w:val="26"/>
          <w:szCs w:val="26"/>
        </w:rPr>
        <w:t>desktop</w:t>
      </w:r>
      <w:proofErr w:type="spellEnd"/>
      <w:r w:rsidRPr="00DC61FD">
        <w:rPr>
          <w:rFonts w:ascii="Times New Roman" w:eastAsia="Times New Roman" w:hAnsi="Times New Roman" w:cs="Times New Roman"/>
          <w:color w:val="000000"/>
          <w:sz w:val="26"/>
          <w:szCs w:val="26"/>
        </w:rPr>
        <w:t xml:space="preserve">-клієнт та реалізує всі функції системи електронного документообігу, забезпечуючи при цьому створення єдиного інформаційного простору та загального структурованого сховища документів в організації. Забезпечує тип доступу до системи через </w:t>
      </w:r>
      <w:proofErr w:type="spellStart"/>
      <w:r w:rsidRPr="00DC61FD">
        <w:rPr>
          <w:rFonts w:ascii="Times New Roman" w:eastAsia="Times New Roman" w:hAnsi="Times New Roman" w:cs="Times New Roman"/>
          <w:color w:val="000000"/>
          <w:sz w:val="26"/>
          <w:szCs w:val="26"/>
        </w:rPr>
        <w:t>desktop</w:t>
      </w:r>
      <w:proofErr w:type="spellEnd"/>
      <w:r w:rsidRPr="00DC61FD">
        <w:rPr>
          <w:rFonts w:ascii="Times New Roman" w:eastAsia="Times New Roman" w:hAnsi="Times New Roman" w:cs="Times New Roman"/>
          <w:color w:val="000000"/>
          <w:sz w:val="26"/>
          <w:szCs w:val="26"/>
        </w:rPr>
        <w:t>-клієнт та реалізує всі функції системи електронного документообігу, забезпечуючи при цьому створення єдиного інформаційного простору та загального структурованого сховища документів в організації.</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Функціональність АСКОД Корпоративний забезпечує:</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оптимізацію реєстрації та опрацювання вхідної, вихідної та внутрішньої службової кореспонденції і організаційно-розпорядчих документів;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автоматизацію створення та обліку проектів документів;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оптимізацію опрацювання звернень громадян, запитів на інформацію, заявок, договорів та інших документів;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можливість формування резолюцій, доручень, завдань, використання запитів на узгодження/візування, забезпечуючи при цьому контроль виконавчої дисципліни, скорочення термінів проходження документів та покращення ефективності роботи;</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автоматизацію процесів обміну та маршрутизації проходження документів, дозволяючи швидко та прозоро організувати електронний документообіг будь-якої установи/підприємства як в умовах зосередженої, так і територіально-розподіленої оргструктури.</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xml:space="preserve"> АСКОД WEB - забезпечує тип доступу до функціональності АСКОД </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lastRenderedPageBreak/>
        <w:t>(</w:t>
      </w:r>
      <w:proofErr w:type="spellStart"/>
      <w:r w:rsidRPr="00DC61FD">
        <w:rPr>
          <w:rFonts w:ascii="Times New Roman" w:eastAsia="Times New Roman" w:hAnsi="Times New Roman" w:cs="Times New Roman"/>
          <w:color w:val="000000"/>
          <w:sz w:val="26"/>
          <w:szCs w:val="26"/>
        </w:rPr>
        <w:t>web</w:t>
      </w:r>
      <w:proofErr w:type="spellEnd"/>
      <w:r w:rsidRPr="00DC61FD">
        <w:rPr>
          <w:rFonts w:ascii="Times New Roman" w:eastAsia="Times New Roman" w:hAnsi="Times New Roman" w:cs="Times New Roman"/>
          <w:color w:val="000000"/>
          <w:sz w:val="26"/>
          <w:szCs w:val="26"/>
        </w:rPr>
        <w:t xml:space="preserve">-клієнт) за допомогою Інтернет-браузерів </w:t>
      </w:r>
      <w:proofErr w:type="spellStart"/>
      <w:r w:rsidRPr="00DC61FD">
        <w:rPr>
          <w:rFonts w:ascii="Times New Roman" w:eastAsia="Times New Roman" w:hAnsi="Times New Roman" w:cs="Times New Roman"/>
          <w:color w:val="000000"/>
          <w:sz w:val="26"/>
          <w:szCs w:val="26"/>
        </w:rPr>
        <w:t>Google</w:t>
      </w:r>
      <w:proofErr w:type="spellEnd"/>
      <w:r w:rsidRPr="00DC61FD">
        <w:rPr>
          <w:rFonts w:ascii="Times New Roman" w:eastAsia="Times New Roman" w:hAnsi="Times New Roman" w:cs="Times New Roman"/>
          <w:color w:val="000000"/>
          <w:sz w:val="26"/>
          <w:szCs w:val="26"/>
        </w:rPr>
        <w:t xml:space="preserve"> </w:t>
      </w:r>
      <w:proofErr w:type="spellStart"/>
      <w:r w:rsidRPr="00DC61FD">
        <w:rPr>
          <w:rFonts w:ascii="Times New Roman" w:eastAsia="Times New Roman" w:hAnsi="Times New Roman" w:cs="Times New Roman"/>
          <w:color w:val="000000"/>
          <w:sz w:val="26"/>
          <w:szCs w:val="26"/>
        </w:rPr>
        <w:t>Chrome</w:t>
      </w:r>
      <w:proofErr w:type="spellEnd"/>
      <w:r w:rsidRPr="00DC61FD">
        <w:rPr>
          <w:rFonts w:ascii="Times New Roman" w:eastAsia="Times New Roman" w:hAnsi="Times New Roman" w:cs="Times New Roman"/>
          <w:color w:val="000000"/>
          <w:sz w:val="26"/>
          <w:szCs w:val="26"/>
        </w:rPr>
        <w:t xml:space="preserve">, </w:t>
      </w:r>
      <w:proofErr w:type="spellStart"/>
      <w:r w:rsidRPr="00DC61FD">
        <w:rPr>
          <w:rFonts w:ascii="Times New Roman" w:eastAsia="Times New Roman" w:hAnsi="Times New Roman" w:cs="Times New Roman"/>
          <w:color w:val="000000"/>
          <w:sz w:val="26"/>
          <w:szCs w:val="26"/>
        </w:rPr>
        <w:t>Mozilla</w:t>
      </w:r>
      <w:proofErr w:type="spellEnd"/>
      <w:r w:rsidRPr="00DC61FD">
        <w:rPr>
          <w:rFonts w:ascii="Times New Roman" w:eastAsia="Times New Roman" w:hAnsi="Times New Roman" w:cs="Times New Roman"/>
          <w:color w:val="000000"/>
          <w:sz w:val="26"/>
          <w:szCs w:val="26"/>
        </w:rPr>
        <w:t xml:space="preserve"> </w:t>
      </w:r>
      <w:proofErr w:type="spellStart"/>
      <w:r w:rsidRPr="00DC61FD">
        <w:rPr>
          <w:rFonts w:ascii="Times New Roman" w:eastAsia="Times New Roman" w:hAnsi="Times New Roman" w:cs="Times New Roman"/>
          <w:color w:val="000000"/>
          <w:sz w:val="26"/>
          <w:szCs w:val="26"/>
        </w:rPr>
        <w:t>Firefox</w:t>
      </w:r>
      <w:proofErr w:type="spellEnd"/>
      <w:r w:rsidRPr="00DC61FD">
        <w:rPr>
          <w:rFonts w:ascii="Times New Roman" w:eastAsia="Times New Roman" w:hAnsi="Times New Roman" w:cs="Times New Roman"/>
          <w:color w:val="000000"/>
          <w:sz w:val="26"/>
          <w:szCs w:val="26"/>
        </w:rPr>
        <w:t xml:space="preserve">, </w:t>
      </w:r>
      <w:proofErr w:type="spellStart"/>
      <w:r w:rsidRPr="00DC61FD">
        <w:rPr>
          <w:rFonts w:ascii="Times New Roman" w:eastAsia="Times New Roman" w:hAnsi="Times New Roman" w:cs="Times New Roman"/>
          <w:color w:val="000000"/>
          <w:sz w:val="26"/>
          <w:szCs w:val="26"/>
        </w:rPr>
        <w:t>Opera</w:t>
      </w:r>
      <w:proofErr w:type="spellEnd"/>
      <w:r w:rsidRPr="00DC61FD">
        <w:rPr>
          <w:rFonts w:ascii="Times New Roman" w:eastAsia="Times New Roman" w:hAnsi="Times New Roman" w:cs="Times New Roman"/>
          <w:color w:val="000000"/>
          <w:sz w:val="26"/>
          <w:szCs w:val="26"/>
        </w:rPr>
        <w:t xml:space="preserve"> та </w:t>
      </w:r>
      <w:proofErr w:type="spellStart"/>
      <w:r w:rsidRPr="00DC61FD">
        <w:rPr>
          <w:rFonts w:ascii="Times New Roman" w:eastAsia="Times New Roman" w:hAnsi="Times New Roman" w:cs="Times New Roman"/>
          <w:color w:val="000000"/>
          <w:sz w:val="26"/>
          <w:szCs w:val="26"/>
        </w:rPr>
        <w:t>Safari</w:t>
      </w:r>
      <w:proofErr w:type="spellEnd"/>
      <w:r w:rsidRPr="00DC61FD">
        <w:rPr>
          <w:rFonts w:ascii="Times New Roman" w:eastAsia="Times New Roman" w:hAnsi="Times New Roman" w:cs="Times New Roman"/>
          <w:color w:val="000000"/>
          <w:sz w:val="26"/>
          <w:szCs w:val="26"/>
        </w:rPr>
        <w:t>.</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xml:space="preserve">Флагманський за рівнем попиту АСКОД WEB реалізує набір функцій, аналогічний функціональності АСКОД Корпоративний, втілюючи при цьому специфіку </w:t>
      </w:r>
      <w:proofErr w:type="spellStart"/>
      <w:r w:rsidRPr="00DC61FD">
        <w:rPr>
          <w:rFonts w:ascii="Times New Roman" w:eastAsia="Times New Roman" w:hAnsi="Times New Roman" w:cs="Times New Roman"/>
          <w:color w:val="000000"/>
          <w:sz w:val="26"/>
          <w:szCs w:val="26"/>
        </w:rPr>
        <w:t>web</w:t>
      </w:r>
      <w:proofErr w:type="spellEnd"/>
      <w:r w:rsidRPr="00DC61FD">
        <w:rPr>
          <w:rFonts w:ascii="Times New Roman" w:eastAsia="Times New Roman" w:hAnsi="Times New Roman" w:cs="Times New Roman"/>
          <w:color w:val="000000"/>
          <w:sz w:val="26"/>
          <w:szCs w:val="26"/>
        </w:rPr>
        <w:t xml:space="preserve">-орієнтованих застосувань та надаючи користувачам відповідні переваги: простоту доступу і підтримки спільної роботи співробітників в умовах територіально-розподіленої оргструктури, природну </w:t>
      </w:r>
      <w:proofErr w:type="spellStart"/>
      <w:r w:rsidRPr="00DC61FD">
        <w:rPr>
          <w:rFonts w:ascii="Times New Roman" w:eastAsia="Times New Roman" w:hAnsi="Times New Roman" w:cs="Times New Roman"/>
          <w:color w:val="000000"/>
          <w:sz w:val="26"/>
          <w:szCs w:val="26"/>
        </w:rPr>
        <w:t>мультиплатформність</w:t>
      </w:r>
      <w:proofErr w:type="spellEnd"/>
      <w:r w:rsidRPr="00DC61FD">
        <w:rPr>
          <w:rFonts w:ascii="Times New Roman" w:eastAsia="Times New Roman" w:hAnsi="Times New Roman" w:cs="Times New Roman"/>
          <w:color w:val="000000"/>
          <w:sz w:val="26"/>
          <w:szCs w:val="26"/>
        </w:rPr>
        <w:t>, широку палітру образів графічного інтерфейсу користувача тощо.</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Використання АСКОД Корпоративний/WEB дозволяє забезпечити ефективну та безперебійну віддалену роботу співробітників, а завдяки гнучкості, система забезпечить автоматизацію практично будь яких бізнес-процесів міністерства.</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 xml:space="preserve">Потреба в примірниках програмної продукції для активації програмного забезпечення АСКОД зумовлена перш за все необхідністю забезпечення виконання покладених на </w:t>
      </w:r>
      <w:proofErr w:type="spellStart"/>
      <w:r w:rsidRPr="00DC61FD">
        <w:rPr>
          <w:rFonts w:ascii="Times New Roman" w:eastAsia="Times New Roman" w:hAnsi="Times New Roman" w:cs="Times New Roman"/>
          <w:color w:val="000000"/>
          <w:sz w:val="26"/>
          <w:szCs w:val="26"/>
        </w:rPr>
        <w:t>Мінсоцполітики</w:t>
      </w:r>
      <w:proofErr w:type="spellEnd"/>
      <w:r w:rsidRPr="00DC61FD">
        <w:rPr>
          <w:rFonts w:ascii="Times New Roman" w:eastAsia="Times New Roman" w:hAnsi="Times New Roman" w:cs="Times New Roman"/>
          <w:color w:val="000000"/>
          <w:sz w:val="26"/>
          <w:szCs w:val="26"/>
        </w:rPr>
        <w:t xml:space="preserve"> завдань і функцій з організації документування управлінської діяльності та електронного документообігу між структурними підрозділами апарату </w:t>
      </w:r>
      <w:proofErr w:type="spellStart"/>
      <w:r w:rsidRPr="00DC61FD">
        <w:rPr>
          <w:rFonts w:ascii="Times New Roman" w:eastAsia="Times New Roman" w:hAnsi="Times New Roman" w:cs="Times New Roman"/>
          <w:color w:val="000000"/>
          <w:sz w:val="26"/>
          <w:szCs w:val="26"/>
        </w:rPr>
        <w:t>Мінсоцполітики</w:t>
      </w:r>
      <w:proofErr w:type="spellEnd"/>
      <w:r w:rsidRPr="00DC61FD">
        <w:rPr>
          <w:rFonts w:ascii="Times New Roman" w:eastAsia="Times New Roman" w:hAnsi="Times New Roman" w:cs="Times New Roman"/>
          <w:color w:val="000000"/>
          <w:sz w:val="26"/>
          <w:szCs w:val="26"/>
        </w:rPr>
        <w:t>, іншими органами державної влади, судами, правоохоронними та іншими органами іноземних держав.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Для належної організації документального обороту та дотримання правил діловодства структурних підрозділів Міністерства, зокрема їх вчасної реєстрації, розгляду та підписання, виникає необхідність здійснити закупівлю програмного забезпечення, що дозволить організувати електронний документообіг та забезпечить універсальне рішення, що підтримує весь життєвий цикл Міністерства документами та допомагає автоматизувати процеси.</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r w:rsidRPr="00DC61FD">
        <w:rPr>
          <w:rFonts w:ascii="Times New Roman" w:eastAsia="Times New Roman" w:hAnsi="Times New Roman" w:cs="Times New Roman"/>
          <w:color w:val="000000"/>
          <w:sz w:val="26"/>
          <w:szCs w:val="26"/>
        </w:rPr>
        <w:t>Програмне забезпечення АСКОД дозволяє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 а також має можливість поетапного розвитку, у тому числі шляхом впровадження (підключення до нього) нових і додаткових функціональних блоків.</w:t>
      </w:r>
    </w:p>
    <w:p w:rsidR="00DC61FD" w:rsidRPr="00DC61FD" w:rsidRDefault="00DC61FD" w:rsidP="00DC61FD">
      <w:pPr>
        <w:tabs>
          <w:tab w:val="left" w:pos="567"/>
        </w:tabs>
        <w:spacing w:after="0" w:line="252" w:lineRule="auto"/>
        <w:ind w:firstLine="567"/>
        <w:contextualSpacing/>
        <w:jc w:val="both"/>
        <w:rPr>
          <w:rFonts w:ascii="Times New Roman" w:eastAsia="Times New Roman" w:hAnsi="Times New Roman" w:cs="Times New Roman"/>
          <w:color w:val="000000"/>
          <w:sz w:val="26"/>
          <w:szCs w:val="26"/>
        </w:rPr>
      </w:pPr>
    </w:p>
    <w:p w:rsidR="00B3604C" w:rsidRDefault="001B1914" w:rsidP="00B3604C">
      <w:pPr>
        <w:spacing w:after="0" w:line="240" w:lineRule="auto"/>
        <w:ind w:left="11" w:firstLine="425"/>
        <w:rPr>
          <w:rStyle w:val="rvts0"/>
          <w:rFonts w:ascii="Times New Roman" w:hAnsi="Times New Roman" w:cs="Times New Roman"/>
          <w:b/>
          <w:sz w:val="27"/>
          <w:szCs w:val="27"/>
        </w:rPr>
      </w:pPr>
      <w:r w:rsidRPr="001C3D8E">
        <w:rPr>
          <w:rFonts w:ascii="Times New Roman" w:hAnsi="Times New Roman" w:cs="Times New Roman"/>
          <w:b/>
          <w:color w:val="000000"/>
          <w:sz w:val="27"/>
          <w:szCs w:val="27"/>
          <w:lang w:bidi="uk-UA"/>
        </w:rPr>
        <w:t xml:space="preserve">4. Обґрунтування </w:t>
      </w:r>
      <w:r w:rsidR="009F663F" w:rsidRPr="001C3D8E">
        <w:rPr>
          <w:rStyle w:val="rvts0"/>
          <w:rFonts w:ascii="Times New Roman" w:hAnsi="Times New Roman" w:cs="Times New Roman"/>
          <w:b/>
          <w:sz w:val="27"/>
          <w:szCs w:val="27"/>
        </w:rPr>
        <w:t>розміру бюджетного призначення, очікуваної вартості предм</w:t>
      </w:r>
      <w:r w:rsidR="00B3604C">
        <w:rPr>
          <w:rStyle w:val="rvts0"/>
          <w:rFonts w:ascii="Times New Roman" w:hAnsi="Times New Roman" w:cs="Times New Roman"/>
          <w:b/>
          <w:sz w:val="27"/>
          <w:szCs w:val="27"/>
        </w:rPr>
        <w:t>ета закупівлі</w:t>
      </w:r>
    </w:p>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eastAsia="ru-RU"/>
        </w:rPr>
      </w:pPr>
      <w:r w:rsidRPr="00DC61FD">
        <w:rPr>
          <w:rFonts w:ascii="Times New Roman" w:eastAsia="Times New Roman" w:hAnsi="Times New Roman" w:cs="Times New Roman"/>
          <w:sz w:val="26"/>
          <w:szCs w:val="26"/>
          <w:lang w:eastAsia="ru-RU"/>
        </w:rPr>
        <w:t xml:space="preserve">Очікувану вартість закупівлі розраховано на підставі калькуляції вартості послуг технічної підтримки програмного забезпечення АСКОД у складі системи електронного документообігу Міністерства соціальної політики, сім’ї та єдності України </w:t>
      </w:r>
    </w:p>
    <w:tbl>
      <w:tblPr>
        <w:tblW w:w="9639" w:type="dxa"/>
        <w:tblInd w:w="-10" w:type="dxa"/>
        <w:tblLook w:val="04A0" w:firstRow="1" w:lastRow="0" w:firstColumn="1" w:lastColumn="0" w:noHBand="0" w:noVBand="1"/>
      </w:tblPr>
      <w:tblGrid>
        <w:gridCol w:w="1102"/>
        <w:gridCol w:w="4001"/>
        <w:gridCol w:w="2694"/>
        <w:gridCol w:w="2011"/>
      </w:tblGrid>
      <w:tr w:rsidR="00CF7556" w:rsidRPr="00DC61FD" w:rsidTr="00CF7556">
        <w:trPr>
          <w:trHeight w:val="512"/>
        </w:trPr>
        <w:tc>
          <w:tcPr>
            <w:tcW w:w="1102" w:type="dxa"/>
            <w:tcBorders>
              <w:top w:val="single" w:sz="8" w:space="0" w:color="auto"/>
              <w:left w:val="single" w:sz="8" w:space="0" w:color="auto"/>
              <w:bottom w:val="single" w:sz="8" w:space="0" w:color="auto"/>
              <w:right w:val="single" w:sz="4" w:space="0" w:color="auto"/>
            </w:tcBorders>
            <w:shd w:val="clear" w:color="auto" w:fill="auto"/>
            <w:hideMark/>
          </w:tcPr>
          <w:p w:rsidR="00DC61FD" w:rsidRPr="00DC61FD" w:rsidRDefault="00DC61FD" w:rsidP="00DC61FD">
            <w:pPr>
              <w:spacing w:after="0" w:line="240" w:lineRule="auto"/>
              <w:ind w:left="57" w:firstLine="567"/>
              <w:jc w:val="center"/>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 п/п</w:t>
            </w:r>
          </w:p>
        </w:tc>
        <w:tc>
          <w:tcPr>
            <w:tcW w:w="4001" w:type="dxa"/>
            <w:tcBorders>
              <w:top w:val="single" w:sz="8" w:space="0" w:color="auto"/>
              <w:left w:val="nil"/>
              <w:bottom w:val="single" w:sz="8" w:space="0" w:color="auto"/>
              <w:right w:val="single" w:sz="4" w:space="0" w:color="auto"/>
            </w:tcBorders>
            <w:shd w:val="clear" w:color="auto" w:fill="auto"/>
            <w:noWrap/>
            <w:hideMark/>
          </w:tcPr>
          <w:p w:rsidR="00DC61FD" w:rsidRPr="00DC61FD" w:rsidRDefault="00DC61FD" w:rsidP="00DC61FD">
            <w:pPr>
              <w:spacing w:after="0" w:line="240" w:lineRule="auto"/>
              <w:jc w:val="center"/>
              <w:rPr>
                <w:rFonts w:ascii="Times New Roman" w:eastAsia="Times New Roman" w:hAnsi="Times New Roman" w:cs="Times New Roman"/>
                <w:b/>
                <w:sz w:val="26"/>
                <w:szCs w:val="26"/>
                <w:lang w:val="ru-RU" w:eastAsia="ru-RU"/>
              </w:rPr>
            </w:pPr>
            <w:proofErr w:type="spellStart"/>
            <w:r w:rsidRPr="00DC61FD">
              <w:rPr>
                <w:rFonts w:ascii="Times New Roman" w:eastAsia="Times New Roman" w:hAnsi="Times New Roman" w:cs="Times New Roman"/>
                <w:b/>
                <w:sz w:val="26"/>
                <w:szCs w:val="26"/>
                <w:lang w:val="ru-RU" w:eastAsia="ru-RU"/>
              </w:rPr>
              <w:t>Статті</w:t>
            </w:r>
            <w:proofErr w:type="spellEnd"/>
            <w:r w:rsidRPr="00DC61FD">
              <w:rPr>
                <w:rFonts w:ascii="Times New Roman" w:eastAsia="Times New Roman" w:hAnsi="Times New Roman" w:cs="Times New Roman"/>
                <w:b/>
                <w:sz w:val="26"/>
                <w:szCs w:val="26"/>
                <w:lang w:val="ru-RU" w:eastAsia="ru-RU"/>
              </w:rPr>
              <w:t xml:space="preserve"> </w:t>
            </w:r>
            <w:proofErr w:type="spellStart"/>
            <w:r w:rsidRPr="00DC61FD">
              <w:rPr>
                <w:rFonts w:ascii="Times New Roman" w:eastAsia="Times New Roman" w:hAnsi="Times New Roman" w:cs="Times New Roman"/>
                <w:b/>
                <w:sz w:val="26"/>
                <w:szCs w:val="26"/>
                <w:lang w:val="ru-RU" w:eastAsia="ru-RU"/>
              </w:rPr>
              <w:t>витрат</w:t>
            </w:r>
            <w:proofErr w:type="spellEnd"/>
          </w:p>
        </w:tc>
        <w:tc>
          <w:tcPr>
            <w:tcW w:w="2694" w:type="dxa"/>
            <w:tcBorders>
              <w:top w:val="single" w:sz="8" w:space="0" w:color="auto"/>
              <w:left w:val="nil"/>
              <w:bottom w:val="single" w:sz="8" w:space="0" w:color="auto"/>
              <w:right w:val="single" w:sz="8" w:space="0" w:color="auto"/>
            </w:tcBorders>
            <w:shd w:val="clear" w:color="auto" w:fill="auto"/>
            <w:hideMark/>
          </w:tcPr>
          <w:p w:rsidR="00DC61FD" w:rsidRPr="00DC61FD" w:rsidRDefault="00DC61FD" w:rsidP="00DC61FD">
            <w:pPr>
              <w:spacing w:after="0" w:line="240" w:lineRule="auto"/>
              <w:jc w:val="center"/>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 xml:space="preserve">Сума, </w:t>
            </w:r>
            <w:proofErr w:type="spellStart"/>
            <w:r w:rsidRPr="00DC61FD">
              <w:rPr>
                <w:rFonts w:ascii="Times New Roman" w:eastAsia="Times New Roman" w:hAnsi="Times New Roman" w:cs="Times New Roman"/>
                <w:b/>
                <w:sz w:val="26"/>
                <w:szCs w:val="26"/>
                <w:lang w:val="ru-RU" w:eastAsia="ru-RU"/>
              </w:rPr>
              <w:t>грн</w:t>
            </w:r>
            <w:proofErr w:type="spellEnd"/>
            <w:r w:rsidRPr="00DC61FD">
              <w:rPr>
                <w:rFonts w:ascii="Times New Roman" w:eastAsia="Times New Roman" w:hAnsi="Times New Roman" w:cs="Times New Roman"/>
                <w:b/>
                <w:sz w:val="26"/>
                <w:szCs w:val="26"/>
                <w:lang w:val="ru-RU" w:eastAsia="ru-RU"/>
              </w:rPr>
              <w:t xml:space="preserve"> </w:t>
            </w:r>
            <w:r w:rsidRPr="00DC61FD">
              <w:rPr>
                <w:rFonts w:ascii="Times New Roman" w:eastAsia="Times New Roman" w:hAnsi="Times New Roman" w:cs="Times New Roman"/>
                <w:b/>
                <w:sz w:val="26"/>
                <w:szCs w:val="26"/>
                <w:lang w:val="ru-RU" w:eastAsia="ru-RU"/>
              </w:rPr>
              <w:br/>
              <w:t xml:space="preserve">(з </w:t>
            </w:r>
            <w:proofErr w:type="spellStart"/>
            <w:r w:rsidRPr="00DC61FD">
              <w:rPr>
                <w:rFonts w:ascii="Times New Roman" w:eastAsia="Times New Roman" w:hAnsi="Times New Roman" w:cs="Times New Roman"/>
                <w:b/>
                <w:sz w:val="26"/>
                <w:szCs w:val="26"/>
                <w:lang w:val="ru-RU" w:eastAsia="ru-RU"/>
              </w:rPr>
              <w:t>розрахунку</w:t>
            </w:r>
            <w:proofErr w:type="spellEnd"/>
            <w:r w:rsidRPr="00DC61FD">
              <w:rPr>
                <w:rFonts w:ascii="Times New Roman" w:eastAsia="Times New Roman" w:hAnsi="Times New Roman" w:cs="Times New Roman"/>
                <w:b/>
                <w:sz w:val="26"/>
                <w:szCs w:val="26"/>
                <w:lang w:val="ru-RU" w:eastAsia="ru-RU"/>
              </w:rPr>
              <w:t xml:space="preserve"> за </w:t>
            </w:r>
            <w:proofErr w:type="spellStart"/>
            <w:r w:rsidRPr="00DC61FD">
              <w:rPr>
                <w:rFonts w:ascii="Times New Roman" w:eastAsia="Times New Roman" w:hAnsi="Times New Roman" w:cs="Times New Roman"/>
                <w:b/>
                <w:sz w:val="26"/>
                <w:szCs w:val="26"/>
                <w:lang w:val="ru-RU" w:eastAsia="ru-RU"/>
              </w:rPr>
              <w:t>місяць</w:t>
            </w:r>
            <w:proofErr w:type="spellEnd"/>
            <w:r w:rsidRPr="00DC61FD">
              <w:rPr>
                <w:rFonts w:ascii="Times New Roman" w:eastAsia="Times New Roman" w:hAnsi="Times New Roman" w:cs="Times New Roman"/>
                <w:b/>
                <w:sz w:val="26"/>
                <w:szCs w:val="26"/>
                <w:lang w:val="ru-RU" w:eastAsia="ru-RU"/>
              </w:rPr>
              <w:t>)</w:t>
            </w:r>
          </w:p>
        </w:tc>
        <w:tc>
          <w:tcPr>
            <w:tcW w:w="1842" w:type="dxa"/>
            <w:tcBorders>
              <w:top w:val="single" w:sz="8" w:space="0" w:color="auto"/>
              <w:left w:val="nil"/>
              <w:bottom w:val="single" w:sz="8" w:space="0" w:color="auto"/>
              <w:right w:val="single" w:sz="8" w:space="0" w:color="auto"/>
            </w:tcBorders>
          </w:tcPr>
          <w:p w:rsidR="00DC61FD" w:rsidRPr="00DC61FD" w:rsidRDefault="00DC61FD" w:rsidP="00DC61FD">
            <w:pPr>
              <w:spacing w:after="0" w:line="240" w:lineRule="auto"/>
              <w:jc w:val="center"/>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 xml:space="preserve">Сума, </w:t>
            </w:r>
            <w:proofErr w:type="spellStart"/>
            <w:r w:rsidRPr="00DC61FD">
              <w:rPr>
                <w:rFonts w:ascii="Times New Roman" w:eastAsia="Times New Roman" w:hAnsi="Times New Roman" w:cs="Times New Roman"/>
                <w:b/>
                <w:sz w:val="26"/>
                <w:szCs w:val="26"/>
                <w:lang w:val="ru-RU" w:eastAsia="ru-RU"/>
              </w:rPr>
              <w:t>грн</w:t>
            </w:r>
            <w:proofErr w:type="spellEnd"/>
            <w:r w:rsidRPr="00DC61FD">
              <w:rPr>
                <w:rFonts w:ascii="Times New Roman" w:eastAsia="Times New Roman" w:hAnsi="Times New Roman" w:cs="Times New Roman"/>
                <w:b/>
                <w:sz w:val="26"/>
                <w:szCs w:val="26"/>
                <w:lang w:val="ru-RU" w:eastAsia="ru-RU"/>
              </w:rPr>
              <w:t xml:space="preserve"> </w:t>
            </w:r>
            <w:r w:rsidRPr="00DC61FD">
              <w:rPr>
                <w:rFonts w:ascii="Times New Roman" w:eastAsia="Times New Roman" w:hAnsi="Times New Roman" w:cs="Times New Roman"/>
                <w:b/>
                <w:sz w:val="26"/>
                <w:szCs w:val="26"/>
                <w:lang w:val="ru-RU" w:eastAsia="ru-RU"/>
              </w:rPr>
              <w:br/>
              <w:t>(за листопад—</w:t>
            </w:r>
            <w:proofErr w:type="spellStart"/>
            <w:r w:rsidRPr="00DC61FD">
              <w:rPr>
                <w:rFonts w:ascii="Times New Roman" w:eastAsia="Times New Roman" w:hAnsi="Times New Roman" w:cs="Times New Roman"/>
                <w:b/>
                <w:sz w:val="26"/>
                <w:szCs w:val="26"/>
                <w:lang w:val="ru-RU" w:eastAsia="ru-RU"/>
              </w:rPr>
              <w:t>грудень</w:t>
            </w:r>
            <w:proofErr w:type="spellEnd"/>
            <w:r w:rsidRPr="00DC61FD">
              <w:rPr>
                <w:rFonts w:ascii="Times New Roman" w:eastAsia="Times New Roman" w:hAnsi="Times New Roman" w:cs="Times New Roman"/>
                <w:b/>
                <w:sz w:val="26"/>
                <w:szCs w:val="26"/>
                <w:lang w:val="ru-RU" w:eastAsia="ru-RU"/>
              </w:rPr>
              <w:t xml:space="preserve"> 2025 року)</w:t>
            </w:r>
          </w:p>
        </w:tc>
        <w:bookmarkStart w:id="0" w:name="_GoBack"/>
        <w:bookmarkEnd w:id="0"/>
      </w:tr>
      <w:tr w:rsidR="00CF7556" w:rsidRPr="00DC61FD" w:rsidTr="00CF7556">
        <w:trPr>
          <w:trHeight w:val="410"/>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1</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proofErr w:type="spellStart"/>
            <w:r w:rsidRPr="00DC61FD">
              <w:rPr>
                <w:rFonts w:ascii="Times New Roman" w:eastAsia="Times New Roman" w:hAnsi="Times New Roman" w:cs="Times New Roman"/>
                <w:sz w:val="26"/>
                <w:szCs w:val="26"/>
                <w:lang w:val="ru-RU" w:eastAsia="ru-RU"/>
              </w:rPr>
              <w:t>Витрати</w:t>
            </w:r>
            <w:proofErr w:type="spellEnd"/>
            <w:r w:rsidRPr="00DC61FD">
              <w:rPr>
                <w:rFonts w:ascii="Times New Roman" w:eastAsia="Times New Roman" w:hAnsi="Times New Roman" w:cs="Times New Roman"/>
                <w:sz w:val="26"/>
                <w:szCs w:val="26"/>
                <w:lang w:val="ru-RU" w:eastAsia="ru-RU"/>
              </w:rPr>
              <w:t xml:space="preserve"> на оплату </w:t>
            </w:r>
            <w:proofErr w:type="spellStart"/>
            <w:r w:rsidRPr="00DC61FD">
              <w:rPr>
                <w:rFonts w:ascii="Times New Roman" w:eastAsia="Times New Roman" w:hAnsi="Times New Roman" w:cs="Times New Roman"/>
                <w:sz w:val="26"/>
                <w:szCs w:val="26"/>
                <w:lang w:val="ru-RU" w:eastAsia="ru-RU"/>
              </w:rPr>
              <w:t>праці</w:t>
            </w:r>
            <w:proofErr w:type="spellEnd"/>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27 526,28</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55 052,56</w:t>
            </w:r>
          </w:p>
        </w:tc>
      </w:tr>
      <w:tr w:rsidR="00CF7556" w:rsidRPr="00DC61FD" w:rsidTr="00CF7556">
        <w:trPr>
          <w:trHeight w:val="415"/>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2</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proofErr w:type="spellStart"/>
            <w:r w:rsidRPr="00DC61FD">
              <w:rPr>
                <w:rFonts w:ascii="Times New Roman" w:eastAsia="Times New Roman" w:hAnsi="Times New Roman" w:cs="Times New Roman"/>
                <w:sz w:val="26"/>
                <w:szCs w:val="26"/>
                <w:lang w:val="ru-RU" w:eastAsia="ru-RU"/>
              </w:rPr>
              <w:t>Єдиний</w:t>
            </w:r>
            <w:proofErr w:type="spellEnd"/>
            <w:r w:rsidRPr="00DC61FD">
              <w:rPr>
                <w:rFonts w:ascii="Times New Roman" w:eastAsia="Times New Roman" w:hAnsi="Times New Roman" w:cs="Times New Roman"/>
                <w:sz w:val="26"/>
                <w:szCs w:val="26"/>
                <w:lang w:val="ru-RU" w:eastAsia="ru-RU"/>
              </w:rPr>
              <w:t xml:space="preserve"> </w:t>
            </w:r>
            <w:proofErr w:type="spellStart"/>
            <w:r w:rsidRPr="00DC61FD">
              <w:rPr>
                <w:rFonts w:ascii="Times New Roman" w:eastAsia="Times New Roman" w:hAnsi="Times New Roman" w:cs="Times New Roman"/>
                <w:sz w:val="26"/>
                <w:szCs w:val="26"/>
                <w:lang w:val="ru-RU" w:eastAsia="ru-RU"/>
              </w:rPr>
              <w:t>соціальний</w:t>
            </w:r>
            <w:proofErr w:type="spellEnd"/>
            <w:r w:rsidRPr="00DC61FD">
              <w:rPr>
                <w:rFonts w:ascii="Times New Roman" w:eastAsia="Times New Roman" w:hAnsi="Times New Roman" w:cs="Times New Roman"/>
                <w:sz w:val="26"/>
                <w:szCs w:val="26"/>
                <w:lang w:val="ru-RU" w:eastAsia="ru-RU"/>
              </w:rPr>
              <w:t xml:space="preserve"> </w:t>
            </w:r>
            <w:proofErr w:type="spellStart"/>
            <w:r w:rsidRPr="00DC61FD">
              <w:rPr>
                <w:rFonts w:ascii="Times New Roman" w:eastAsia="Times New Roman" w:hAnsi="Times New Roman" w:cs="Times New Roman"/>
                <w:sz w:val="26"/>
                <w:szCs w:val="26"/>
                <w:lang w:val="ru-RU" w:eastAsia="ru-RU"/>
              </w:rPr>
              <w:t>внесок</w:t>
            </w:r>
            <w:proofErr w:type="spellEnd"/>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6 055,78</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12 111,56</w:t>
            </w:r>
          </w:p>
        </w:tc>
      </w:tr>
      <w:tr w:rsidR="00CF7556" w:rsidRPr="00DC61FD" w:rsidTr="00CF7556">
        <w:trPr>
          <w:trHeight w:val="374"/>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3</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proofErr w:type="spellStart"/>
            <w:r w:rsidRPr="00DC61FD">
              <w:rPr>
                <w:rFonts w:ascii="Times New Roman" w:eastAsia="Times New Roman" w:hAnsi="Times New Roman" w:cs="Times New Roman"/>
                <w:sz w:val="26"/>
                <w:szCs w:val="26"/>
                <w:lang w:val="ru-RU" w:eastAsia="ru-RU"/>
              </w:rPr>
              <w:t>Загальновиробничі</w:t>
            </w:r>
            <w:proofErr w:type="spellEnd"/>
            <w:r w:rsidRPr="00DC61FD">
              <w:rPr>
                <w:rFonts w:ascii="Times New Roman" w:eastAsia="Times New Roman" w:hAnsi="Times New Roman" w:cs="Times New Roman"/>
                <w:sz w:val="26"/>
                <w:szCs w:val="26"/>
                <w:lang w:val="ru-RU" w:eastAsia="ru-RU"/>
              </w:rPr>
              <w:t xml:space="preserve"> </w:t>
            </w:r>
            <w:proofErr w:type="spellStart"/>
            <w:r w:rsidRPr="00DC61FD">
              <w:rPr>
                <w:rFonts w:ascii="Times New Roman" w:eastAsia="Times New Roman" w:hAnsi="Times New Roman" w:cs="Times New Roman"/>
                <w:sz w:val="26"/>
                <w:szCs w:val="26"/>
                <w:lang w:val="ru-RU" w:eastAsia="ru-RU"/>
              </w:rPr>
              <w:t>витрати</w:t>
            </w:r>
            <w:proofErr w:type="spellEnd"/>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4 128,94</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8 257,88</w:t>
            </w:r>
          </w:p>
        </w:tc>
      </w:tr>
      <w:tr w:rsidR="00CF7556" w:rsidRPr="00DC61FD" w:rsidTr="00CF7556">
        <w:trPr>
          <w:trHeight w:val="429"/>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4</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proofErr w:type="spellStart"/>
            <w:r w:rsidRPr="00DC61FD">
              <w:rPr>
                <w:rFonts w:ascii="Times New Roman" w:eastAsia="Times New Roman" w:hAnsi="Times New Roman" w:cs="Times New Roman"/>
                <w:sz w:val="26"/>
                <w:szCs w:val="26"/>
                <w:lang w:val="ru-RU" w:eastAsia="ru-RU"/>
              </w:rPr>
              <w:t>Адміністративні</w:t>
            </w:r>
            <w:proofErr w:type="spellEnd"/>
            <w:r w:rsidRPr="00DC61FD">
              <w:rPr>
                <w:rFonts w:ascii="Times New Roman" w:eastAsia="Times New Roman" w:hAnsi="Times New Roman" w:cs="Times New Roman"/>
                <w:sz w:val="26"/>
                <w:szCs w:val="26"/>
                <w:lang w:val="ru-RU" w:eastAsia="ru-RU"/>
              </w:rPr>
              <w:t xml:space="preserve"> </w:t>
            </w:r>
            <w:proofErr w:type="spellStart"/>
            <w:r w:rsidRPr="00DC61FD">
              <w:rPr>
                <w:rFonts w:ascii="Times New Roman" w:eastAsia="Times New Roman" w:hAnsi="Times New Roman" w:cs="Times New Roman"/>
                <w:sz w:val="26"/>
                <w:szCs w:val="26"/>
                <w:lang w:val="ru-RU" w:eastAsia="ru-RU"/>
              </w:rPr>
              <w:t>витрати</w:t>
            </w:r>
            <w:proofErr w:type="spellEnd"/>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2 752,63</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5 505,26</w:t>
            </w:r>
          </w:p>
        </w:tc>
      </w:tr>
      <w:tr w:rsidR="00CF7556" w:rsidRPr="00DC61FD" w:rsidTr="00CF7556">
        <w:trPr>
          <w:trHeight w:val="441"/>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5</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proofErr w:type="spellStart"/>
            <w:r w:rsidRPr="00DC61FD">
              <w:rPr>
                <w:rFonts w:ascii="Times New Roman" w:eastAsia="Times New Roman" w:hAnsi="Times New Roman" w:cs="Times New Roman"/>
                <w:sz w:val="26"/>
                <w:szCs w:val="26"/>
                <w:lang w:val="ru-RU" w:eastAsia="ru-RU"/>
              </w:rPr>
              <w:t>Прибуток</w:t>
            </w:r>
            <w:proofErr w:type="spellEnd"/>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4 036,37</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8 072,74</w:t>
            </w:r>
          </w:p>
        </w:tc>
      </w:tr>
      <w:tr w:rsidR="00CF7556" w:rsidRPr="00DC61FD" w:rsidTr="00CF7556">
        <w:trPr>
          <w:trHeight w:val="401"/>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6</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b/>
                <w:sz w:val="26"/>
                <w:szCs w:val="26"/>
                <w:lang w:val="ru-RU" w:eastAsia="ru-RU"/>
              </w:rPr>
            </w:pPr>
            <w:proofErr w:type="spellStart"/>
            <w:r w:rsidRPr="00DC61FD">
              <w:rPr>
                <w:rFonts w:ascii="Times New Roman" w:eastAsia="Times New Roman" w:hAnsi="Times New Roman" w:cs="Times New Roman"/>
                <w:b/>
                <w:sz w:val="26"/>
                <w:szCs w:val="26"/>
                <w:lang w:val="ru-RU" w:eastAsia="ru-RU"/>
              </w:rPr>
              <w:t>Вартість</w:t>
            </w:r>
            <w:proofErr w:type="spellEnd"/>
            <w:r w:rsidRPr="00DC61FD">
              <w:rPr>
                <w:rFonts w:ascii="Times New Roman" w:eastAsia="Times New Roman" w:hAnsi="Times New Roman" w:cs="Times New Roman"/>
                <w:b/>
                <w:sz w:val="26"/>
                <w:szCs w:val="26"/>
                <w:lang w:val="ru-RU" w:eastAsia="ru-RU"/>
              </w:rPr>
              <w:t>:</w:t>
            </w:r>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44 500,00</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89 000,00</w:t>
            </w:r>
          </w:p>
        </w:tc>
      </w:tr>
      <w:tr w:rsidR="00CF7556" w:rsidRPr="00DC61FD" w:rsidTr="00CF7556">
        <w:trPr>
          <w:trHeight w:val="422"/>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7</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ПДВ (20%):</w:t>
            </w:r>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8 900,00</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17 800,00</w:t>
            </w:r>
          </w:p>
        </w:tc>
      </w:tr>
      <w:tr w:rsidR="00CF7556" w:rsidRPr="00DC61FD" w:rsidTr="00CF7556">
        <w:trPr>
          <w:trHeight w:val="399"/>
        </w:trPr>
        <w:tc>
          <w:tcPr>
            <w:tcW w:w="1102" w:type="dxa"/>
            <w:tcBorders>
              <w:top w:val="nil"/>
              <w:left w:val="single" w:sz="8" w:space="0" w:color="auto"/>
              <w:bottom w:val="single" w:sz="4" w:space="0" w:color="auto"/>
              <w:right w:val="single" w:sz="4" w:space="0" w:color="auto"/>
            </w:tcBorders>
            <w:shd w:val="clear" w:color="auto" w:fill="auto"/>
            <w:noWrap/>
            <w:hideMark/>
          </w:tcPr>
          <w:p w:rsidR="00DC61FD" w:rsidRPr="00DC61FD" w:rsidRDefault="00DC61FD" w:rsidP="00DC61FD">
            <w:pPr>
              <w:spacing w:after="0" w:line="240" w:lineRule="auto"/>
              <w:jc w:val="both"/>
              <w:rPr>
                <w:rFonts w:ascii="Times New Roman" w:eastAsia="Times New Roman" w:hAnsi="Times New Roman" w:cs="Times New Roman"/>
                <w:sz w:val="26"/>
                <w:szCs w:val="26"/>
                <w:lang w:val="ru-RU" w:eastAsia="ru-RU"/>
              </w:rPr>
            </w:pPr>
            <w:r w:rsidRPr="00DC61FD">
              <w:rPr>
                <w:rFonts w:ascii="Times New Roman" w:eastAsia="Times New Roman" w:hAnsi="Times New Roman" w:cs="Times New Roman"/>
                <w:sz w:val="26"/>
                <w:szCs w:val="26"/>
                <w:lang w:val="ru-RU" w:eastAsia="ru-RU"/>
              </w:rPr>
              <w:t>8</w:t>
            </w:r>
          </w:p>
        </w:tc>
        <w:tc>
          <w:tcPr>
            <w:tcW w:w="4001" w:type="dxa"/>
            <w:tcBorders>
              <w:top w:val="single" w:sz="4" w:space="0" w:color="auto"/>
              <w:left w:val="nil"/>
              <w:bottom w:val="single" w:sz="4" w:space="0" w:color="auto"/>
              <w:right w:val="single" w:sz="4" w:space="0" w:color="auto"/>
            </w:tcBorders>
            <w:shd w:val="clear" w:color="auto" w:fill="auto"/>
            <w:hideMark/>
          </w:tcPr>
          <w:p w:rsidR="00DC61FD" w:rsidRPr="00DC61FD" w:rsidRDefault="00DC61FD" w:rsidP="00DC61FD">
            <w:pPr>
              <w:spacing w:after="0" w:line="240" w:lineRule="auto"/>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РАЗОМ з ПДВ:</w:t>
            </w:r>
          </w:p>
        </w:tc>
        <w:tc>
          <w:tcPr>
            <w:tcW w:w="2694" w:type="dxa"/>
            <w:tcBorders>
              <w:top w:val="nil"/>
              <w:left w:val="nil"/>
              <w:bottom w:val="single" w:sz="4" w:space="0" w:color="auto"/>
              <w:right w:val="single" w:sz="8" w:space="0" w:color="auto"/>
            </w:tcBorders>
            <w:shd w:val="clear" w:color="auto" w:fill="auto"/>
            <w:noWrap/>
            <w:hideMark/>
          </w:tcPr>
          <w:p w:rsidR="00DC61FD" w:rsidRPr="00DC61FD" w:rsidRDefault="00DC61FD" w:rsidP="00DC61FD">
            <w:pPr>
              <w:spacing w:after="0" w:line="240" w:lineRule="auto"/>
              <w:ind w:left="57" w:firstLine="567"/>
              <w:jc w:val="both"/>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53 400,00</w:t>
            </w:r>
          </w:p>
        </w:tc>
        <w:tc>
          <w:tcPr>
            <w:tcW w:w="1842" w:type="dxa"/>
            <w:tcBorders>
              <w:top w:val="nil"/>
              <w:left w:val="nil"/>
              <w:bottom w:val="single" w:sz="4" w:space="0" w:color="auto"/>
              <w:right w:val="single" w:sz="8" w:space="0" w:color="auto"/>
            </w:tcBorders>
          </w:tcPr>
          <w:p w:rsidR="00DC61FD" w:rsidRPr="00DC61FD" w:rsidRDefault="00DC61FD" w:rsidP="00DC61FD">
            <w:pPr>
              <w:spacing w:after="0" w:line="240" w:lineRule="auto"/>
              <w:ind w:left="57" w:firstLine="567"/>
              <w:jc w:val="both"/>
              <w:rPr>
                <w:rFonts w:ascii="Times New Roman" w:eastAsia="Times New Roman" w:hAnsi="Times New Roman" w:cs="Times New Roman"/>
                <w:b/>
                <w:sz w:val="26"/>
                <w:szCs w:val="26"/>
                <w:lang w:val="ru-RU" w:eastAsia="ru-RU"/>
              </w:rPr>
            </w:pPr>
            <w:r w:rsidRPr="00DC61FD">
              <w:rPr>
                <w:rFonts w:ascii="Times New Roman" w:eastAsia="Times New Roman" w:hAnsi="Times New Roman" w:cs="Times New Roman"/>
                <w:b/>
                <w:sz w:val="26"/>
                <w:szCs w:val="26"/>
                <w:lang w:val="ru-RU" w:eastAsia="ru-RU"/>
              </w:rPr>
              <w:t>106 800,00</w:t>
            </w:r>
          </w:p>
        </w:tc>
      </w:tr>
    </w:tbl>
    <w:p w:rsidR="000B10B6" w:rsidRPr="00DC61FD" w:rsidRDefault="000B10B6" w:rsidP="000B10B6">
      <w:pPr>
        <w:spacing w:after="0" w:line="240" w:lineRule="auto"/>
        <w:ind w:left="11" w:firstLine="425"/>
        <w:jc w:val="both"/>
        <w:rPr>
          <w:rFonts w:ascii="Times New Roman" w:eastAsia="Times New Roman" w:hAnsi="Times New Roman" w:cs="Times New Roman"/>
          <w:color w:val="000000"/>
          <w:sz w:val="26"/>
          <w:szCs w:val="26"/>
          <w:lang w:eastAsia="ru-RU"/>
        </w:rPr>
      </w:pPr>
    </w:p>
    <w:sectPr w:rsidR="000B10B6" w:rsidRPr="00DC61FD" w:rsidSect="00C06C86">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95"/>
    <w:rsid w:val="00003AB1"/>
    <w:rsid w:val="00005523"/>
    <w:rsid w:val="00020B20"/>
    <w:rsid w:val="000213CB"/>
    <w:rsid w:val="00025123"/>
    <w:rsid w:val="00031D57"/>
    <w:rsid w:val="00032453"/>
    <w:rsid w:val="00033F5D"/>
    <w:rsid w:val="00040169"/>
    <w:rsid w:val="00047D7A"/>
    <w:rsid w:val="00052473"/>
    <w:rsid w:val="00062DA0"/>
    <w:rsid w:val="00067B02"/>
    <w:rsid w:val="000844B4"/>
    <w:rsid w:val="000922CB"/>
    <w:rsid w:val="00097792"/>
    <w:rsid w:val="000A22C6"/>
    <w:rsid w:val="000B10B6"/>
    <w:rsid w:val="000C03C5"/>
    <w:rsid w:val="000C04BC"/>
    <w:rsid w:val="000C2341"/>
    <w:rsid w:val="000C58DA"/>
    <w:rsid w:val="000D2E3B"/>
    <w:rsid w:val="000D45A5"/>
    <w:rsid w:val="000D5299"/>
    <w:rsid w:val="000D7C44"/>
    <w:rsid w:val="000E0358"/>
    <w:rsid w:val="000E233E"/>
    <w:rsid w:val="000E3D1F"/>
    <w:rsid w:val="000F5387"/>
    <w:rsid w:val="00100631"/>
    <w:rsid w:val="00113111"/>
    <w:rsid w:val="0012199B"/>
    <w:rsid w:val="00127E7F"/>
    <w:rsid w:val="00134EAF"/>
    <w:rsid w:val="001400F5"/>
    <w:rsid w:val="00140DE2"/>
    <w:rsid w:val="00151E6F"/>
    <w:rsid w:val="00156A1C"/>
    <w:rsid w:val="00190786"/>
    <w:rsid w:val="00190DC9"/>
    <w:rsid w:val="0019230D"/>
    <w:rsid w:val="00194F73"/>
    <w:rsid w:val="001B1914"/>
    <w:rsid w:val="001B3861"/>
    <w:rsid w:val="001B713E"/>
    <w:rsid w:val="001B7A98"/>
    <w:rsid w:val="001B7CE0"/>
    <w:rsid w:val="001C15AC"/>
    <w:rsid w:val="001C3D8E"/>
    <w:rsid w:val="001E2647"/>
    <w:rsid w:val="001E32D2"/>
    <w:rsid w:val="001E5366"/>
    <w:rsid w:val="001F3667"/>
    <w:rsid w:val="001F3EEE"/>
    <w:rsid w:val="001F40BF"/>
    <w:rsid w:val="001F5609"/>
    <w:rsid w:val="001F7984"/>
    <w:rsid w:val="00203F5A"/>
    <w:rsid w:val="00205228"/>
    <w:rsid w:val="00217BB1"/>
    <w:rsid w:val="00227101"/>
    <w:rsid w:val="00231CD1"/>
    <w:rsid w:val="002419EB"/>
    <w:rsid w:val="0026093F"/>
    <w:rsid w:val="00286327"/>
    <w:rsid w:val="002A2FAE"/>
    <w:rsid w:val="002B049B"/>
    <w:rsid w:val="002B0E4C"/>
    <w:rsid w:val="002B1E92"/>
    <w:rsid w:val="002E0177"/>
    <w:rsid w:val="002E30EE"/>
    <w:rsid w:val="002E33DD"/>
    <w:rsid w:val="002F41A0"/>
    <w:rsid w:val="00313475"/>
    <w:rsid w:val="00337E1C"/>
    <w:rsid w:val="00342FCF"/>
    <w:rsid w:val="003435BE"/>
    <w:rsid w:val="00345542"/>
    <w:rsid w:val="003522A3"/>
    <w:rsid w:val="00355730"/>
    <w:rsid w:val="00356B63"/>
    <w:rsid w:val="00360823"/>
    <w:rsid w:val="00362EBD"/>
    <w:rsid w:val="003738CB"/>
    <w:rsid w:val="00380F6D"/>
    <w:rsid w:val="00383A99"/>
    <w:rsid w:val="00384155"/>
    <w:rsid w:val="00386990"/>
    <w:rsid w:val="0039480D"/>
    <w:rsid w:val="003A27D7"/>
    <w:rsid w:val="003B2202"/>
    <w:rsid w:val="003C104C"/>
    <w:rsid w:val="003C4AEF"/>
    <w:rsid w:val="003C4FE4"/>
    <w:rsid w:val="003D386A"/>
    <w:rsid w:val="003E598E"/>
    <w:rsid w:val="004256E0"/>
    <w:rsid w:val="00427772"/>
    <w:rsid w:val="00447D15"/>
    <w:rsid w:val="00450EFE"/>
    <w:rsid w:val="0045638C"/>
    <w:rsid w:val="00461131"/>
    <w:rsid w:val="0046659B"/>
    <w:rsid w:val="00470D31"/>
    <w:rsid w:val="00470DA5"/>
    <w:rsid w:val="00475069"/>
    <w:rsid w:val="00477C39"/>
    <w:rsid w:val="00486DDE"/>
    <w:rsid w:val="00495C68"/>
    <w:rsid w:val="004A0743"/>
    <w:rsid w:val="004A4E37"/>
    <w:rsid w:val="004B3EDF"/>
    <w:rsid w:val="004C561A"/>
    <w:rsid w:val="004D1582"/>
    <w:rsid w:val="004E5B64"/>
    <w:rsid w:val="004F1AC9"/>
    <w:rsid w:val="004F3C6A"/>
    <w:rsid w:val="00500499"/>
    <w:rsid w:val="005009BE"/>
    <w:rsid w:val="00503D3D"/>
    <w:rsid w:val="00503D5A"/>
    <w:rsid w:val="00506041"/>
    <w:rsid w:val="00516220"/>
    <w:rsid w:val="00516981"/>
    <w:rsid w:val="005220CD"/>
    <w:rsid w:val="00524A80"/>
    <w:rsid w:val="00526BC5"/>
    <w:rsid w:val="005407AF"/>
    <w:rsid w:val="00550ABC"/>
    <w:rsid w:val="005525C0"/>
    <w:rsid w:val="00553C07"/>
    <w:rsid w:val="00555AC6"/>
    <w:rsid w:val="00562C6A"/>
    <w:rsid w:val="00565212"/>
    <w:rsid w:val="00572423"/>
    <w:rsid w:val="00575EF9"/>
    <w:rsid w:val="005760B5"/>
    <w:rsid w:val="0058044B"/>
    <w:rsid w:val="00582E19"/>
    <w:rsid w:val="005B00D8"/>
    <w:rsid w:val="005D7226"/>
    <w:rsid w:val="005D74F6"/>
    <w:rsid w:val="005D7B2C"/>
    <w:rsid w:val="005E2CC1"/>
    <w:rsid w:val="005E3176"/>
    <w:rsid w:val="005F1E50"/>
    <w:rsid w:val="005F5E82"/>
    <w:rsid w:val="00621675"/>
    <w:rsid w:val="00622EE4"/>
    <w:rsid w:val="0062670A"/>
    <w:rsid w:val="00642242"/>
    <w:rsid w:val="00651AF0"/>
    <w:rsid w:val="00663639"/>
    <w:rsid w:val="00667284"/>
    <w:rsid w:val="0067115F"/>
    <w:rsid w:val="006764E7"/>
    <w:rsid w:val="00677ADA"/>
    <w:rsid w:val="0069616B"/>
    <w:rsid w:val="006A2850"/>
    <w:rsid w:val="006A410A"/>
    <w:rsid w:val="006A5276"/>
    <w:rsid w:val="006A62EF"/>
    <w:rsid w:val="006A737C"/>
    <w:rsid w:val="006A7AF0"/>
    <w:rsid w:val="006B46B5"/>
    <w:rsid w:val="006B5ADA"/>
    <w:rsid w:val="006B71D6"/>
    <w:rsid w:val="006C7A03"/>
    <w:rsid w:val="006E048D"/>
    <w:rsid w:val="006E4880"/>
    <w:rsid w:val="006E77EF"/>
    <w:rsid w:val="00700083"/>
    <w:rsid w:val="00702086"/>
    <w:rsid w:val="00715714"/>
    <w:rsid w:val="00724232"/>
    <w:rsid w:val="00725D77"/>
    <w:rsid w:val="0073007E"/>
    <w:rsid w:val="0074273A"/>
    <w:rsid w:val="00747131"/>
    <w:rsid w:val="0077519E"/>
    <w:rsid w:val="007760FF"/>
    <w:rsid w:val="007B03CD"/>
    <w:rsid w:val="007C610B"/>
    <w:rsid w:val="007D5271"/>
    <w:rsid w:val="007E25B2"/>
    <w:rsid w:val="007F114D"/>
    <w:rsid w:val="007F185A"/>
    <w:rsid w:val="008135EB"/>
    <w:rsid w:val="008172BD"/>
    <w:rsid w:val="0082447F"/>
    <w:rsid w:val="008360C6"/>
    <w:rsid w:val="008475DA"/>
    <w:rsid w:val="0085751E"/>
    <w:rsid w:val="00860D06"/>
    <w:rsid w:val="00862DA4"/>
    <w:rsid w:val="00870D34"/>
    <w:rsid w:val="0087722D"/>
    <w:rsid w:val="0088090B"/>
    <w:rsid w:val="008A1309"/>
    <w:rsid w:val="008D7B9F"/>
    <w:rsid w:val="008E1405"/>
    <w:rsid w:val="008E39BA"/>
    <w:rsid w:val="008E5C84"/>
    <w:rsid w:val="008E6B23"/>
    <w:rsid w:val="008F5FEA"/>
    <w:rsid w:val="009032EB"/>
    <w:rsid w:val="0091543C"/>
    <w:rsid w:val="00920EE1"/>
    <w:rsid w:val="00923A5B"/>
    <w:rsid w:val="00935810"/>
    <w:rsid w:val="00935E36"/>
    <w:rsid w:val="00936422"/>
    <w:rsid w:val="00937807"/>
    <w:rsid w:val="00952F3A"/>
    <w:rsid w:val="009731BA"/>
    <w:rsid w:val="009801D2"/>
    <w:rsid w:val="0098454D"/>
    <w:rsid w:val="00994876"/>
    <w:rsid w:val="009A428D"/>
    <w:rsid w:val="009B5B2C"/>
    <w:rsid w:val="009C1D8A"/>
    <w:rsid w:val="009C4B1B"/>
    <w:rsid w:val="009C7DAE"/>
    <w:rsid w:val="009E0EE4"/>
    <w:rsid w:val="009E10DD"/>
    <w:rsid w:val="009E52B4"/>
    <w:rsid w:val="009E6DF9"/>
    <w:rsid w:val="009F4BD5"/>
    <w:rsid w:val="009F663F"/>
    <w:rsid w:val="00A14302"/>
    <w:rsid w:val="00A23692"/>
    <w:rsid w:val="00A24454"/>
    <w:rsid w:val="00A819F0"/>
    <w:rsid w:val="00A91E7F"/>
    <w:rsid w:val="00A928FD"/>
    <w:rsid w:val="00A932A3"/>
    <w:rsid w:val="00AA19D0"/>
    <w:rsid w:val="00AB035D"/>
    <w:rsid w:val="00AB06EA"/>
    <w:rsid w:val="00AB4DC4"/>
    <w:rsid w:val="00AC2430"/>
    <w:rsid w:val="00AE53E8"/>
    <w:rsid w:val="00AE7822"/>
    <w:rsid w:val="00AE7AF5"/>
    <w:rsid w:val="00AF77E4"/>
    <w:rsid w:val="00AF7B33"/>
    <w:rsid w:val="00B1042B"/>
    <w:rsid w:val="00B1613E"/>
    <w:rsid w:val="00B177DE"/>
    <w:rsid w:val="00B31AB9"/>
    <w:rsid w:val="00B31D11"/>
    <w:rsid w:val="00B321AE"/>
    <w:rsid w:val="00B33E80"/>
    <w:rsid w:val="00B3604C"/>
    <w:rsid w:val="00B5692E"/>
    <w:rsid w:val="00B57618"/>
    <w:rsid w:val="00B630DA"/>
    <w:rsid w:val="00B665DE"/>
    <w:rsid w:val="00B7096B"/>
    <w:rsid w:val="00B72193"/>
    <w:rsid w:val="00B751B7"/>
    <w:rsid w:val="00BA54B7"/>
    <w:rsid w:val="00BA7399"/>
    <w:rsid w:val="00BA7BC8"/>
    <w:rsid w:val="00BB01FE"/>
    <w:rsid w:val="00BB1F47"/>
    <w:rsid w:val="00BB6C22"/>
    <w:rsid w:val="00BC707A"/>
    <w:rsid w:val="00BD1719"/>
    <w:rsid w:val="00BE2FB5"/>
    <w:rsid w:val="00BE5034"/>
    <w:rsid w:val="00C02468"/>
    <w:rsid w:val="00C03ED9"/>
    <w:rsid w:val="00C06C40"/>
    <w:rsid w:val="00C06C86"/>
    <w:rsid w:val="00C20D7D"/>
    <w:rsid w:val="00C357D0"/>
    <w:rsid w:val="00C35883"/>
    <w:rsid w:val="00C37C68"/>
    <w:rsid w:val="00C43C65"/>
    <w:rsid w:val="00C560DE"/>
    <w:rsid w:val="00C80359"/>
    <w:rsid w:val="00C81B26"/>
    <w:rsid w:val="00C87241"/>
    <w:rsid w:val="00CA545C"/>
    <w:rsid w:val="00CC70AB"/>
    <w:rsid w:val="00CD4F48"/>
    <w:rsid w:val="00CD5A93"/>
    <w:rsid w:val="00CD7634"/>
    <w:rsid w:val="00CE4E98"/>
    <w:rsid w:val="00CE700E"/>
    <w:rsid w:val="00CF1F5A"/>
    <w:rsid w:val="00CF6998"/>
    <w:rsid w:val="00CF69D9"/>
    <w:rsid w:val="00CF7556"/>
    <w:rsid w:val="00D14E28"/>
    <w:rsid w:val="00D205A4"/>
    <w:rsid w:val="00D267E5"/>
    <w:rsid w:val="00D27300"/>
    <w:rsid w:val="00D3218E"/>
    <w:rsid w:val="00D34382"/>
    <w:rsid w:val="00D360E3"/>
    <w:rsid w:val="00D37D58"/>
    <w:rsid w:val="00D501BE"/>
    <w:rsid w:val="00D553B9"/>
    <w:rsid w:val="00D60918"/>
    <w:rsid w:val="00D626C9"/>
    <w:rsid w:val="00D632E0"/>
    <w:rsid w:val="00D63D9A"/>
    <w:rsid w:val="00D67F45"/>
    <w:rsid w:val="00D726B0"/>
    <w:rsid w:val="00D879E2"/>
    <w:rsid w:val="00D91AB2"/>
    <w:rsid w:val="00DA32AE"/>
    <w:rsid w:val="00DA42A0"/>
    <w:rsid w:val="00DA430A"/>
    <w:rsid w:val="00DA7E57"/>
    <w:rsid w:val="00DC61FD"/>
    <w:rsid w:val="00DD0AC7"/>
    <w:rsid w:val="00DD1ACF"/>
    <w:rsid w:val="00DF0264"/>
    <w:rsid w:val="00E123D1"/>
    <w:rsid w:val="00E20579"/>
    <w:rsid w:val="00E25241"/>
    <w:rsid w:val="00E258CF"/>
    <w:rsid w:val="00E32047"/>
    <w:rsid w:val="00E341C0"/>
    <w:rsid w:val="00E54A94"/>
    <w:rsid w:val="00E6049E"/>
    <w:rsid w:val="00E62169"/>
    <w:rsid w:val="00E62695"/>
    <w:rsid w:val="00E62D28"/>
    <w:rsid w:val="00E67FAD"/>
    <w:rsid w:val="00E723ED"/>
    <w:rsid w:val="00E86BB6"/>
    <w:rsid w:val="00E90F21"/>
    <w:rsid w:val="00E93343"/>
    <w:rsid w:val="00E9451A"/>
    <w:rsid w:val="00EA7531"/>
    <w:rsid w:val="00EB0772"/>
    <w:rsid w:val="00EB4A88"/>
    <w:rsid w:val="00EB6352"/>
    <w:rsid w:val="00EB67E7"/>
    <w:rsid w:val="00EC6591"/>
    <w:rsid w:val="00ED5E59"/>
    <w:rsid w:val="00EF4E47"/>
    <w:rsid w:val="00EF634D"/>
    <w:rsid w:val="00F214A1"/>
    <w:rsid w:val="00F3326A"/>
    <w:rsid w:val="00F42A93"/>
    <w:rsid w:val="00F458F8"/>
    <w:rsid w:val="00F51E21"/>
    <w:rsid w:val="00F52A3A"/>
    <w:rsid w:val="00F561E6"/>
    <w:rsid w:val="00F5691F"/>
    <w:rsid w:val="00F709DE"/>
    <w:rsid w:val="00F7147C"/>
    <w:rsid w:val="00F8467A"/>
    <w:rsid w:val="00F9336F"/>
    <w:rsid w:val="00FA0464"/>
    <w:rsid w:val="00FA371E"/>
    <w:rsid w:val="00FA718B"/>
    <w:rsid w:val="00FC749B"/>
    <w:rsid w:val="00FE4B15"/>
    <w:rsid w:val="00FF0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AFF5"/>
  <w15:chartTrackingRefBased/>
  <w15:docId w15:val="{87514CDF-0A90-4AB9-964B-40372715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6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uiPriority w:val="99"/>
    <w:rsid w:val="00F51E21"/>
    <w:rPr>
      <w:sz w:val="26"/>
      <w:szCs w:val="26"/>
      <w:shd w:val="clear" w:color="auto" w:fill="FFFFFF"/>
    </w:rPr>
  </w:style>
  <w:style w:type="paragraph" w:customStyle="1" w:styleId="20">
    <w:name w:val="Основний текст (2)"/>
    <w:basedOn w:val="a"/>
    <w:link w:val="2"/>
    <w:uiPriority w:val="99"/>
    <w:rsid w:val="00F51E21"/>
    <w:pPr>
      <w:widowControl w:val="0"/>
      <w:shd w:val="clear" w:color="auto" w:fill="FFFFFF"/>
      <w:spacing w:before="480" w:after="0" w:line="360" w:lineRule="exact"/>
      <w:jc w:val="both"/>
    </w:pPr>
    <w:rPr>
      <w:sz w:val="26"/>
      <w:szCs w:val="26"/>
    </w:rPr>
  </w:style>
  <w:style w:type="character" w:customStyle="1" w:styleId="rvts0">
    <w:name w:val="rvts0"/>
    <w:basedOn w:val="a0"/>
    <w:rsid w:val="00F51E21"/>
  </w:style>
  <w:style w:type="character" w:customStyle="1" w:styleId="zk-definition-listitem-text">
    <w:name w:val="zk-definition-list__item-text"/>
    <w:basedOn w:val="a0"/>
    <w:rsid w:val="002E33DD"/>
  </w:style>
  <w:style w:type="character" w:customStyle="1" w:styleId="h-select-all">
    <w:name w:val="h-select-all"/>
    <w:basedOn w:val="a0"/>
    <w:rsid w:val="002E33DD"/>
  </w:style>
  <w:style w:type="character" w:customStyle="1" w:styleId="21">
    <w:name w:val="Основной текст (2)_"/>
    <w:link w:val="22"/>
    <w:rsid w:val="001B1914"/>
    <w:rPr>
      <w:shd w:val="clear" w:color="auto" w:fill="FFFFFF"/>
    </w:rPr>
  </w:style>
  <w:style w:type="paragraph" w:customStyle="1" w:styleId="22">
    <w:name w:val="Основной текст (2)"/>
    <w:basedOn w:val="a"/>
    <w:link w:val="21"/>
    <w:rsid w:val="001B1914"/>
    <w:pPr>
      <w:widowControl w:val="0"/>
      <w:shd w:val="clear" w:color="auto" w:fill="FFFFFF"/>
      <w:spacing w:before="300" w:after="300" w:line="0" w:lineRule="atLeast"/>
      <w:ind w:hanging="2080"/>
      <w:jc w:val="both"/>
    </w:pPr>
  </w:style>
  <w:style w:type="paragraph" w:styleId="a3">
    <w:name w:val="Balloon Text"/>
    <w:basedOn w:val="a"/>
    <w:link w:val="a4"/>
    <w:uiPriority w:val="99"/>
    <w:semiHidden/>
    <w:unhideWhenUsed/>
    <w:rsid w:val="0019078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90786"/>
    <w:rPr>
      <w:rFonts w:ascii="Segoe UI" w:hAnsi="Segoe UI" w:cs="Segoe UI"/>
      <w:sz w:val="18"/>
      <w:szCs w:val="18"/>
    </w:rPr>
  </w:style>
  <w:style w:type="paragraph" w:styleId="23">
    <w:name w:val="Body Text Indent 2"/>
    <w:basedOn w:val="a"/>
    <w:link w:val="24"/>
    <w:unhideWhenUsed/>
    <w:rsid w:val="00860D06"/>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0"/>
    <w:link w:val="23"/>
    <w:rsid w:val="00860D06"/>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1613E"/>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0C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56">
      <w:bodyDiv w:val="1"/>
      <w:marLeft w:val="0"/>
      <w:marRight w:val="0"/>
      <w:marTop w:val="0"/>
      <w:marBottom w:val="0"/>
      <w:divBdr>
        <w:top w:val="none" w:sz="0" w:space="0" w:color="auto"/>
        <w:left w:val="none" w:sz="0" w:space="0" w:color="auto"/>
        <w:bottom w:val="none" w:sz="0" w:space="0" w:color="auto"/>
        <w:right w:val="none" w:sz="0" w:space="0" w:color="auto"/>
      </w:divBdr>
    </w:div>
    <w:div w:id="443236693">
      <w:bodyDiv w:val="1"/>
      <w:marLeft w:val="0"/>
      <w:marRight w:val="0"/>
      <w:marTop w:val="0"/>
      <w:marBottom w:val="0"/>
      <w:divBdr>
        <w:top w:val="none" w:sz="0" w:space="0" w:color="auto"/>
        <w:left w:val="none" w:sz="0" w:space="0" w:color="auto"/>
        <w:bottom w:val="none" w:sz="0" w:space="0" w:color="auto"/>
        <w:right w:val="none" w:sz="0" w:space="0" w:color="auto"/>
      </w:divBdr>
    </w:div>
    <w:div w:id="444811310">
      <w:bodyDiv w:val="1"/>
      <w:marLeft w:val="0"/>
      <w:marRight w:val="0"/>
      <w:marTop w:val="0"/>
      <w:marBottom w:val="0"/>
      <w:divBdr>
        <w:top w:val="none" w:sz="0" w:space="0" w:color="auto"/>
        <w:left w:val="none" w:sz="0" w:space="0" w:color="auto"/>
        <w:bottom w:val="none" w:sz="0" w:space="0" w:color="auto"/>
        <w:right w:val="none" w:sz="0" w:space="0" w:color="auto"/>
      </w:divBdr>
    </w:div>
    <w:div w:id="787047606">
      <w:bodyDiv w:val="1"/>
      <w:marLeft w:val="0"/>
      <w:marRight w:val="0"/>
      <w:marTop w:val="0"/>
      <w:marBottom w:val="0"/>
      <w:divBdr>
        <w:top w:val="none" w:sz="0" w:space="0" w:color="auto"/>
        <w:left w:val="none" w:sz="0" w:space="0" w:color="auto"/>
        <w:bottom w:val="none" w:sz="0" w:space="0" w:color="auto"/>
        <w:right w:val="none" w:sz="0" w:space="0" w:color="auto"/>
      </w:divBdr>
    </w:div>
    <w:div w:id="1409763076">
      <w:bodyDiv w:val="1"/>
      <w:marLeft w:val="0"/>
      <w:marRight w:val="0"/>
      <w:marTop w:val="0"/>
      <w:marBottom w:val="0"/>
      <w:divBdr>
        <w:top w:val="none" w:sz="0" w:space="0" w:color="auto"/>
        <w:left w:val="none" w:sz="0" w:space="0" w:color="auto"/>
        <w:bottom w:val="none" w:sz="0" w:space="0" w:color="auto"/>
        <w:right w:val="none" w:sz="0" w:space="0" w:color="auto"/>
      </w:divBdr>
    </w:div>
    <w:div w:id="15602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1C30-DDD4-44E0-B629-8ED89B82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Pages>
  <Words>3547</Words>
  <Characters>2022</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Ряба Ірина</dc:creator>
  <cp:keywords/>
  <dc:description/>
  <cp:lastModifiedBy>Лазоренко Оксана</cp:lastModifiedBy>
  <cp:revision>445</cp:revision>
  <cp:lastPrinted>2021-12-02T07:39:00Z</cp:lastPrinted>
  <dcterms:created xsi:type="dcterms:W3CDTF">2021-03-02T08:04:00Z</dcterms:created>
  <dcterms:modified xsi:type="dcterms:W3CDTF">2025-11-18T09:03:00Z</dcterms:modified>
</cp:coreProperties>
</file>