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3E2" w:rsidRDefault="0031174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0"/>
        <w:ind w:left="4536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Додаток</w:t>
      </w:r>
      <w:r>
        <w:rPr>
          <w:color w:val="000000"/>
        </w:rPr>
        <w:br/>
        <w:t xml:space="preserve">до критеріїв, за якими здійснюється </w:t>
      </w:r>
      <w:r>
        <w:rPr>
          <w:color w:val="000000"/>
        </w:rPr>
        <w:br/>
        <w:t xml:space="preserve">визначення роботодавців, які мають пріоритетне право на отримання компенсації витрат на заходи розумного пристосування або </w:t>
      </w:r>
      <w:r>
        <w:rPr>
          <w:color w:val="000000"/>
        </w:rPr>
        <w:br/>
        <w:t>дотації на їх реалізацію</w:t>
      </w:r>
    </w:p>
    <w:p w:rsidR="001423E2" w:rsidRDefault="0031174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color w:val="000000"/>
        </w:rPr>
      </w:pPr>
      <w:r>
        <w:rPr>
          <w:color w:val="000000"/>
        </w:rPr>
        <w:t xml:space="preserve">ФОРМА </w:t>
      </w:r>
      <w:r>
        <w:rPr>
          <w:color w:val="000000"/>
        </w:rPr>
        <w:br/>
      </w:r>
      <w:r>
        <w:rPr>
          <w:color w:val="000000"/>
        </w:rPr>
        <w:t>оцінювання роботодавця на відповідність критеріям, за якими визначаються роботодавці, що мають пріоритетне право на отримання компенсації витрат або дотацій на заходи розумного пристосування</w:t>
      </w:r>
    </w:p>
    <w:tbl>
      <w:tblPr>
        <w:tblStyle w:val="a5"/>
        <w:tblW w:w="10121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134"/>
        <w:gridCol w:w="3948"/>
        <w:gridCol w:w="2841"/>
        <w:gridCol w:w="2198"/>
      </w:tblGrid>
      <w:tr w:rsidR="001423E2">
        <w:trPr>
          <w:tblHeader/>
          <w:jc w:val="center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Поряд-ковий номер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Критерії оцінювання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Бали</w:t>
            </w:r>
            <w:r>
              <w:rPr>
                <w:color w:val="000000"/>
              </w:rPr>
              <w:br/>
              <w:t>( 0 або  1)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-4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Коментарі та обґрунтування оцінювання </w:t>
            </w:r>
            <w:r>
              <w:rPr>
                <w:color w:val="000000"/>
              </w:rPr>
              <w:br/>
              <w:t>(за необхідності)</w:t>
            </w:r>
          </w:p>
        </w:tc>
      </w:tr>
      <w:tr w:rsidR="001423E2">
        <w:trPr>
          <w:jc w:val="center"/>
        </w:trPr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948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здійснює свою діяльність у сільській місцевості або малих містах з населенням до 50 тис. осіб</w:t>
            </w:r>
          </w:p>
        </w:tc>
        <w:tc>
          <w:tcPr>
            <w:tcW w:w="284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Роботодавець здійснює свою діяльність в регіоні з рівнем зайнятості населення менше ніж 50</w:t>
            </w:r>
            <w:r>
              <w:rPr>
                <w:color w:val="000000"/>
                <w:highlight w:val="white"/>
              </w:rPr>
              <w:t xml:space="preserve"> відсотків (визначається на підставі даних Держстату за останній календарний рік)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97"/>
              <w:rPr>
                <w:color w:val="000000"/>
              </w:rPr>
            </w:pPr>
            <w:r>
              <w:rPr>
                <w:color w:val="000000"/>
              </w:rPr>
              <w:t>менше 50 відсотків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97"/>
              <w:rPr>
                <w:color w:val="000000"/>
              </w:rPr>
            </w:pPr>
            <w:r>
              <w:rPr>
                <w:color w:val="000000"/>
              </w:rPr>
              <w:t>більше 50 відсотків — 0 балів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Роботодавець, переміщений з територій, включених до переліку територій, на яких ведуться (велися) бойові дії або тимчасово окупованих Російською Федерацією, затвердженого Мінрозвитку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належить до суб’єктів серед</w:t>
            </w:r>
            <w:r>
              <w:rPr>
                <w:color w:val="000000"/>
              </w:rPr>
              <w:t>нього та малого підприємництва, що провадять діяльність у будь-якій галузі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Роботодавець працевлаштував особу з інвалідністю І групи (незалежно від причин її встановлення) або особу з інвалідністю ІІ групи з </w:t>
            </w:r>
            <w:r>
              <w:rPr>
                <w:color w:val="000000"/>
              </w:rPr>
              <w:lastRenderedPageBreak/>
              <w:t>порушенням зору або психічними розладами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працевлаштував особу з інвалідністю внаслідок війни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працевлаштував особу з інвалідністю, яка має статус внутрішньо переміщеної особи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працевлаштував особу з інвалідністю, яка має на утриманні дитину (дітей) віком до шести років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Роботодавець працевлаштував особу з інвалідністю, яка виховує без одного з подружжя дитину віком до </w:t>
            </w:r>
            <w:r>
              <w:rPr>
                <w:color w:val="000000"/>
              </w:rPr>
              <w:br/>
              <w:t>14 років або ди</w:t>
            </w:r>
            <w:r>
              <w:rPr>
                <w:color w:val="000000"/>
              </w:rPr>
              <w:t>тину з інвалідністю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працевлаштував особу з інвалідністю, яка утримує без одного з подружжя особу з інвалідністю з дитинства (незалежно від віку) та/або особу з інвалідністю I групи (незалежно від причини інвалідності) та/або особу похилого віку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</w:t>
            </w:r>
            <w:r>
              <w:rPr>
                <w:color w:val="000000"/>
              </w:rPr>
              <w:t xml:space="preserve">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працевлаштував особу з інвалідністю, яка не досягла пенсійного віку, встановленого статтею 26 Закону України “Про загальнообов’язкове державне пенсійне страхування”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ні — 0 балів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Роботодавець працевлаштував особу з інвалідністю на </w:t>
            </w:r>
            <w:r>
              <w:rPr>
                <w:color w:val="000000"/>
              </w:rPr>
              <w:lastRenderedPageBreak/>
              <w:t>безстроковій основі або на строк не менше ніж на 2 роки за результатами проведених заходів розумного пристосування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ні — 0 балів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здійснював працевлаштування осіб з інвалідністю протягом останнього року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ні — 0 балів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142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належить до надавачів соціальних послуг державного/комунального сектору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ні — 0 балів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142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Кількість осіб з інвалідністю, які мають у роботодавця основне місце роботи, становить протягом попереднього календарного року не менш як 5 відсотків середньооблікової кількості штатних працівників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ні — 0 балів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142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Працівника з інвалідністю переведено з тимчасової на постійну форму зайнятості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працевлаштував особу з інвалідністю до подання звернення про отримання компенсації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ні — 0 балів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Одночасно працевлаштовано двох або більше осіб з інвалідністю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Реалізовані заходи розумного пристосування мають багаторазове або тривале застосування, можуть бути використані іншими працівниками з інвалідністю </w:t>
            </w:r>
            <w:r>
              <w:rPr>
                <w:color w:val="000000"/>
              </w:rPr>
              <w:lastRenderedPageBreak/>
              <w:t>або відзначаю</w:t>
            </w:r>
            <w:r>
              <w:rPr>
                <w:color w:val="000000"/>
              </w:rPr>
              <w:t>ться інноваційним характером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Співфінансування роботодавцем витрат на заходи розумного пристосування в розмірі, що становить не менш як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30 відсотків загальної суми коштів, необхідних для виконання заходів розумного пристосування, що підтверджується довідкою роботодавця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10-30 відсотків — </w:t>
            </w:r>
            <w:r>
              <w:rPr>
                <w:color w:val="000000"/>
              </w:rPr>
              <w:br/>
              <w:t xml:space="preserve">0 балів; більше </w:t>
            </w:r>
            <w:r>
              <w:rPr>
                <w:color w:val="000000"/>
              </w:rPr>
              <w:br/>
              <w:t xml:space="preserve">30 відсотків — 1 бал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Роботодавець має важливе значення для забезпечення потреб територіальної громади, що підтверджується копією рішення/розпорядження обласної, Київської та Севастопольської міської держадміністрації (військової адміністрації)</w:t>
            </w:r>
          </w:p>
          <w:p w:rsidR="001423E2" w:rsidRDefault="00142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ні — 0 балів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Розмір заробітної плати працевлаштованої особи з інвалідністю за повністю виконану місячну (годинну) норму праці є вищим за трикратний розмір мінімальної заробітної плати, встановленої законодавством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так — 1 бал;</w:t>
            </w:r>
          </w:p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ні — 0 балів </w:t>
            </w: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142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</w:tr>
      <w:tr w:rsidR="001423E2">
        <w:trPr>
          <w:jc w:val="center"/>
        </w:trPr>
        <w:tc>
          <w:tcPr>
            <w:tcW w:w="11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142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39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311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>
              <w:rPr>
                <w:color w:val="000000"/>
              </w:rPr>
              <w:t>РАЗОМ</w:t>
            </w:r>
          </w:p>
        </w:tc>
        <w:tc>
          <w:tcPr>
            <w:tcW w:w="284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142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  <w:tc>
          <w:tcPr>
            <w:tcW w:w="219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423E2" w:rsidRDefault="001423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</w:tr>
    </w:tbl>
    <w:p w:rsidR="001423E2" w:rsidRDefault="00311748">
      <w:pPr>
        <w:pStyle w:val="3"/>
        <w:spacing w:before="480"/>
        <w:ind w:left="0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__________________</w:t>
      </w:r>
    </w:p>
    <w:sectPr w:rsidR="001423E2">
      <w:headerReference w:type="even" r:id="rId7"/>
      <w:headerReference w:type="default" r:id="rId8"/>
      <w:pgSz w:w="11906" w:h="16838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11748">
      <w:r>
        <w:separator/>
      </w:r>
    </w:p>
  </w:endnote>
  <w:endnote w:type="continuationSeparator" w:id="0">
    <w:p w:rsidR="00000000" w:rsidRDefault="00311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F3AFAFA4-C869-465C-B887-67C0026031A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588869A-36B7-421A-8503-B959D483AB7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B1E05F5-7F13-4515-8746-9AC291C06F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11748">
      <w:r>
        <w:separator/>
      </w:r>
    </w:p>
  </w:footnote>
  <w:footnote w:type="continuationSeparator" w:id="0">
    <w:p w:rsidR="00000000" w:rsidRDefault="00311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3E2" w:rsidRDefault="00311748">
    <w:pPr>
      <w:jc w:val="center"/>
    </w:pPr>
    <w:r>
      <w:fldChar w:fldCharType="begin"/>
    </w:r>
    <w:r>
      <w:instrText>PAGE</w:instrText>
    </w:r>
    <w:r>
      <w:fldChar w:fldCharType="end"/>
    </w:r>
  </w:p>
  <w:p w:rsidR="001423E2" w:rsidRDefault="001423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3E2" w:rsidRDefault="00311748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4</w:t>
    </w:r>
    <w:r>
      <w:fldChar w:fldCharType="end"/>
    </w:r>
  </w:p>
  <w:p w:rsidR="001423E2" w:rsidRDefault="00311748">
    <w:pPr>
      <w:ind w:left="5529"/>
    </w:pPr>
    <w:r>
      <w:t xml:space="preserve">Продовження додатка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E2"/>
    <w:rsid w:val="001423E2"/>
    <w:rsid w:val="0031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75392-80AD-4DB9-8913-322647B2D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/>
      <w:ind w:left="567"/>
      <w:outlineLvl w:val="0"/>
    </w:pPr>
    <w:rPr>
      <w:b/>
      <w:bCs/>
      <w:smallCaps/>
    </w:rPr>
  </w:style>
  <w:style w:type="paragraph" w:styleId="2">
    <w:name w:val="heading 2"/>
    <w:basedOn w:val="a"/>
    <w:next w:val="a"/>
    <w:pPr>
      <w:keepNext/>
      <w:spacing w:before="120"/>
      <w:ind w:left="567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spacing w:before="120"/>
      <w:ind w:left="567"/>
      <w:outlineLvl w:val="2"/>
    </w:pPr>
    <w:rPr>
      <w:b/>
      <w:bCs/>
      <w:i/>
      <w:iCs/>
    </w:rPr>
  </w:style>
  <w:style w:type="paragraph" w:styleId="4">
    <w:name w:val="heading 4"/>
    <w:basedOn w:val="a"/>
    <w:next w:val="a"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CCnQPozp5Lc2SlIhsFKalb9cdA==">CgMxLjA4AHIhMVlHRXBOaG42T3o0Y2k4V3g2QUxLS0lzVkgwSnNMMFJB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2879</Words>
  <Characters>1642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Дзюба Костянтин</dc:creator>
  <cp:lastModifiedBy>Дзюба Костянтин</cp:lastModifiedBy>
  <cp:revision>2</cp:revision>
  <dcterms:created xsi:type="dcterms:W3CDTF">2026-10-15T13:03:00Z</dcterms:created>
  <dcterms:modified xsi:type="dcterms:W3CDTF">2026-10-15T13:03:00Z</dcterms:modified>
</cp:coreProperties>
</file>